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论坛、讲坛、讲座、年会、报告会、研讨会等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审批（备案）表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主办单位签字、盖章：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25"/>
        <w:gridCol w:w="268"/>
        <w:gridCol w:w="847"/>
        <w:gridCol w:w="580"/>
        <w:gridCol w:w="656"/>
        <w:gridCol w:w="531"/>
        <w:gridCol w:w="981"/>
        <w:gridCol w:w="59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 题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专家类型</w:t>
            </w:r>
          </w:p>
        </w:tc>
        <w:tc>
          <w:tcPr>
            <w:tcW w:w="4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校内   □校外   □境外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论坛、讲坛、讲座、年会、报告会、研讨会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主讲内容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范围及人数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（党总支、直属党支部）审核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21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 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信网中心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人须经分管宣传工作校领导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有境外（含港澳台地区）学者参加的，须经国际交流处审批；在互联网举办上述活动的，须经信网中心审批；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2.本审批备案表需与被邀请人所在单位同意证明一并提交至宣传部；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3.此件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>作为报销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依据，复印件由主办单位报宣传部留存。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WE0Y2Q4Y2Q5MmY2MWRiYWIyOGM2ZDhmM2ViYTAifQ=="/>
    <w:docVar w:name="KSO_WPS_MARK_KEY" w:val="7b711ae4-84d6-4e20-8c63-9654609dfb0b"/>
  </w:docVars>
  <w:rsids>
    <w:rsidRoot w:val="2CF50D5F"/>
    <w:rsid w:val="037653EE"/>
    <w:rsid w:val="2CF50D5F"/>
    <w:rsid w:val="4CFD3A9A"/>
    <w:rsid w:val="707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345</Characters>
  <Lines>0</Lines>
  <Paragraphs>0</Paragraphs>
  <TotalTime>7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2025-03-31T01:27:00Z</dcterms:created>
  <dc:creator>wbrighter</dc:creator>
  <cp:lastModifiedBy>小红帽</cp:lastModifiedBy>
  <dcterms:modified xsi:type="dcterms:W3CDTF">2025-11-05T01:56:05Z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8FBA8133E9344B128ACDE7229FA8927C</vt:lpwstr>
  </property>
</Properties>
</file>