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F5E72" w14:textId="53DDAEF4" w:rsidR="00DF1147" w:rsidRDefault="001C1ABC">
      <w:pPr>
        <w:spacing w:line="360" w:lineRule="auto"/>
        <w:jc w:val="center"/>
        <w:rPr>
          <w:rFonts w:ascii="黑体" w:eastAsia="黑体" w:hAnsi="黑体" w:cs="黑体"/>
          <w:b/>
          <w:bCs/>
          <w:color w:val="000000" w:themeColor="text1"/>
          <w:sz w:val="44"/>
          <w:szCs w:val="44"/>
        </w:rPr>
      </w:pPr>
      <w:r>
        <w:rPr>
          <w:rFonts w:ascii="黑体" w:eastAsia="黑体" w:hAnsi="黑体" w:cs="黑体" w:hint="eastAsia"/>
          <w:b/>
          <w:bCs/>
          <w:color w:val="000000" w:themeColor="text1"/>
          <w:sz w:val="44"/>
          <w:szCs w:val="44"/>
        </w:rPr>
        <w:t>安徽建筑大学</w:t>
      </w:r>
      <w:r w:rsidR="003B0768" w:rsidRPr="003B0768">
        <w:rPr>
          <w:rFonts w:ascii="黑体" w:eastAsia="黑体" w:hAnsi="黑体" w:cs="黑体" w:hint="eastAsia"/>
          <w:b/>
          <w:bCs/>
          <w:color w:val="000000" w:themeColor="text1"/>
          <w:sz w:val="44"/>
          <w:szCs w:val="44"/>
        </w:rPr>
        <w:t>人工智能大模型技术</w:t>
      </w:r>
      <w:r>
        <w:rPr>
          <w:rFonts w:ascii="黑体" w:eastAsia="黑体" w:hAnsi="黑体" w:cs="黑体" w:hint="eastAsia"/>
          <w:b/>
          <w:bCs/>
          <w:color w:val="000000" w:themeColor="text1"/>
          <w:sz w:val="44"/>
          <w:szCs w:val="44"/>
        </w:rPr>
        <w:t>微专业招生方案</w:t>
      </w:r>
    </w:p>
    <w:p w14:paraId="4F850487" w14:textId="77777777" w:rsidR="00D446F4" w:rsidRDefault="00D446F4">
      <w:pPr>
        <w:spacing w:line="360" w:lineRule="auto"/>
        <w:jc w:val="center"/>
        <w:rPr>
          <w:rFonts w:ascii="黑体" w:eastAsia="黑体" w:hAnsi="黑体" w:cs="黑体"/>
          <w:b/>
          <w:bCs/>
          <w:color w:val="000000" w:themeColor="text1"/>
          <w:sz w:val="44"/>
          <w:szCs w:val="44"/>
        </w:rPr>
      </w:pPr>
    </w:p>
    <w:p w14:paraId="5081DF5A" w14:textId="216263BA" w:rsidR="002A7147" w:rsidRDefault="001C1ABC" w:rsidP="002A7147">
      <w:pPr>
        <w:pStyle w:val="TableText"/>
        <w:numPr>
          <w:ilvl w:val="0"/>
          <w:numId w:val="1"/>
        </w:numPr>
        <w:spacing w:line="360" w:lineRule="auto"/>
        <w:ind w:right="11"/>
        <w:rPr>
          <w:b/>
          <w:bCs/>
          <w:color w:val="000000" w:themeColor="text1"/>
          <w:sz w:val="32"/>
          <w:szCs w:val="32"/>
          <w:lang w:eastAsia="zh-CN"/>
        </w:rPr>
      </w:pPr>
      <w:r>
        <w:rPr>
          <w:rFonts w:hint="eastAsia"/>
          <w:b/>
          <w:bCs/>
          <w:color w:val="000000" w:themeColor="text1"/>
          <w:sz w:val="32"/>
          <w:szCs w:val="32"/>
          <w:lang w:eastAsia="zh-CN"/>
        </w:rPr>
        <w:t>微专业简介</w:t>
      </w:r>
    </w:p>
    <w:p w14:paraId="7293296E" w14:textId="2706F215" w:rsidR="003B0768" w:rsidRPr="00653855" w:rsidRDefault="003B0768" w:rsidP="00536A60">
      <w:pPr>
        <w:pStyle w:val="TableText"/>
        <w:spacing w:line="360" w:lineRule="auto"/>
        <w:ind w:right="11" w:firstLineChars="200" w:firstLine="560"/>
        <w:jc w:val="both"/>
        <w:rPr>
          <w:rFonts w:ascii="Times New Roman" w:hAnsi="Times New Roman" w:cs="Times New Roman"/>
          <w:color w:val="000000" w:themeColor="text1"/>
          <w:sz w:val="28"/>
          <w:szCs w:val="28"/>
          <w:lang w:eastAsia="zh-CN"/>
        </w:rPr>
      </w:pPr>
      <w:r w:rsidRPr="00653855">
        <w:rPr>
          <w:rFonts w:ascii="Times New Roman" w:hAnsi="Times New Roman" w:cs="Times New Roman"/>
          <w:color w:val="000000" w:themeColor="text1"/>
          <w:sz w:val="28"/>
          <w:szCs w:val="28"/>
          <w:lang w:eastAsia="zh-CN"/>
        </w:rPr>
        <w:t>人工智能大模型技术微专业定位于信息技术领域的前沿方向，旨在满足社会对人工智能大模型技术专业人才的迫切需求。该专业以培养具备扎实理论基础和实践能力的高级技术人才为目标，服务</w:t>
      </w:r>
      <w:r w:rsidRPr="00653855">
        <w:rPr>
          <w:rFonts w:ascii="Times New Roman" w:hAnsi="Times New Roman" w:cs="Times New Roman" w:hint="eastAsia"/>
          <w:color w:val="000000" w:themeColor="text1"/>
          <w:sz w:val="28"/>
          <w:szCs w:val="28"/>
          <w:lang w:eastAsia="zh-CN"/>
        </w:rPr>
        <w:t>于</w:t>
      </w:r>
      <w:r w:rsidRPr="00653855">
        <w:rPr>
          <w:rFonts w:ascii="Times New Roman" w:hAnsi="Times New Roman" w:cs="Times New Roman"/>
          <w:color w:val="000000" w:themeColor="text1"/>
          <w:sz w:val="28"/>
          <w:szCs w:val="28"/>
          <w:lang w:eastAsia="zh-CN"/>
        </w:rPr>
        <w:t>智能</w:t>
      </w:r>
      <w:r w:rsidRPr="00653855">
        <w:rPr>
          <w:rFonts w:ascii="Times New Roman" w:hAnsi="Times New Roman" w:cs="Times New Roman" w:hint="eastAsia"/>
          <w:color w:val="000000" w:themeColor="text1"/>
          <w:sz w:val="28"/>
          <w:szCs w:val="28"/>
          <w:lang w:eastAsia="zh-CN"/>
        </w:rPr>
        <w:t>建筑</w:t>
      </w:r>
      <w:r w:rsidRPr="00653855">
        <w:rPr>
          <w:rFonts w:ascii="Times New Roman" w:hAnsi="Times New Roman" w:cs="Times New Roman"/>
          <w:color w:val="000000" w:themeColor="text1"/>
          <w:sz w:val="28"/>
          <w:szCs w:val="28"/>
          <w:lang w:eastAsia="zh-CN"/>
        </w:rPr>
        <w:t>、智慧城市、文化创意等战略性新兴产业，推动人工智能技术在各行业的深度应用与创新。</w:t>
      </w:r>
    </w:p>
    <w:p w14:paraId="696A2B18" w14:textId="12A964D6" w:rsidR="00DF1147" w:rsidRPr="00653855" w:rsidRDefault="003B0768" w:rsidP="00653855">
      <w:pPr>
        <w:spacing w:line="360" w:lineRule="auto"/>
        <w:ind w:firstLineChars="200" w:firstLine="560"/>
        <w:jc w:val="left"/>
        <w:rPr>
          <w:rFonts w:ascii="宋体" w:eastAsia="宋体" w:hAnsi="宋体" w:cs="宋体"/>
          <w:color w:val="FF0000"/>
          <w:sz w:val="28"/>
          <w:szCs w:val="28"/>
        </w:rPr>
      </w:pPr>
      <w:r w:rsidRPr="00653855">
        <w:rPr>
          <w:rFonts w:ascii="Times New Roman" w:hAnsi="Times New Roman" w:cs="Times New Roman"/>
          <w:color w:val="000000" w:themeColor="text1"/>
          <w:sz w:val="28"/>
          <w:szCs w:val="28"/>
        </w:rPr>
        <w:t>本专业的培养目标是通过系统化教学和实践训练，使学生掌握人工智能大模型的基础理论、前沿技术和核心应用能力。</w:t>
      </w:r>
    </w:p>
    <w:p w14:paraId="56465484" w14:textId="77777777" w:rsidR="00DF1147" w:rsidRDefault="001C1ABC">
      <w:pPr>
        <w:spacing w:line="360" w:lineRule="auto"/>
        <w:ind w:firstLineChars="200" w:firstLine="643"/>
        <w:jc w:val="left"/>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二、开设课程</w:t>
      </w:r>
    </w:p>
    <w:p w14:paraId="35B90AA0" w14:textId="3847BF4A" w:rsidR="00DF1147" w:rsidRDefault="001C1ABC">
      <w:pPr>
        <w:spacing w:line="360" w:lineRule="auto"/>
        <w:ind w:firstLineChars="200" w:firstLine="562"/>
        <w:jc w:val="left"/>
        <w:rPr>
          <w:rFonts w:ascii="宋体" w:eastAsia="宋体" w:hAnsi="宋体" w:cs="宋体"/>
          <w:b/>
          <w:bCs/>
          <w:color w:val="FF0000"/>
          <w:sz w:val="28"/>
          <w:szCs w:val="28"/>
        </w:rPr>
      </w:pPr>
      <w:r>
        <w:rPr>
          <w:rFonts w:ascii="宋体" w:eastAsia="宋体" w:hAnsi="宋体" w:cs="宋体" w:hint="eastAsia"/>
          <w:b/>
          <w:bCs/>
          <w:color w:val="000000" w:themeColor="text1"/>
          <w:sz w:val="28"/>
          <w:szCs w:val="28"/>
        </w:rPr>
        <w:t>（一）开设课程一览表</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551"/>
        <w:gridCol w:w="709"/>
        <w:gridCol w:w="709"/>
        <w:gridCol w:w="709"/>
        <w:gridCol w:w="708"/>
        <w:gridCol w:w="716"/>
        <w:gridCol w:w="790"/>
      </w:tblGrid>
      <w:tr w:rsidR="00D9380C" w:rsidRPr="00D9380C" w14:paraId="5898EFF6" w14:textId="77777777" w:rsidTr="00D9380C">
        <w:trPr>
          <w:trHeight w:val="708"/>
        </w:trPr>
        <w:tc>
          <w:tcPr>
            <w:tcW w:w="1413" w:type="dxa"/>
            <w:vMerge w:val="restart"/>
            <w:vAlign w:val="center"/>
          </w:tcPr>
          <w:p w14:paraId="56041420"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课程代码</w:t>
            </w:r>
          </w:p>
        </w:tc>
        <w:tc>
          <w:tcPr>
            <w:tcW w:w="2551" w:type="dxa"/>
            <w:vMerge w:val="restart"/>
            <w:vAlign w:val="center"/>
          </w:tcPr>
          <w:p w14:paraId="023A43A9"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课程名称</w:t>
            </w:r>
          </w:p>
        </w:tc>
        <w:tc>
          <w:tcPr>
            <w:tcW w:w="709" w:type="dxa"/>
            <w:vMerge w:val="restart"/>
            <w:vAlign w:val="center"/>
          </w:tcPr>
          <w:p w14:paraId="0A4D2445"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学分</w:t>
            </w:r>
          </w:p>
        </w:tc>
        <w:tc>
          <w:tcPr>
            <w:tcW w:w="709" w:type="dxa"/>
            <w:vMerge w:val="restart"/>
            <w:vAlign w:val="center"/>
          </w:tcPr>
          <w:p w14:paraId="19FB3792"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学时</w:t>
            </w:r>
          </w:p>
        </w:tc>
        <w:tc>
          <w:tcPr>
            <w:tcW w:w="1417" w:type="dxa"/>
            <w:gridSpan w:val="2"/>
            <w:vAlign w:val="center"/>
          </w:tcPr>
          <w:p w14:paraId="38467EE6"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学时分配</w:t>
            </w:r>
          </w:p>
        </w:tc>
        <w:tc>
          <w:tcPr>
            <w:tcW w:w="716" w:type="dxa"/>
            <w:vMerge w:val="restart"/>
            <w:vAlign w:val="center"/>
          </w:tcPr>
          <w:p w14:paraId="2A6FFDA5"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开课学期</w:t>
            </w:r>
          </w:p>
        </w:tc>
        <w:tc>
          <w:tcPr>
            <w:tcW w:w="790" w:type="dxa"/>
            <w:vMerge w:val="restart"/>
            <w:vAlign w:val="center"/>
          </w:tcPr>
          <w:p w14:paraId="02AE3F8B"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考核</w:t>
            </w:r>
          </w:p>
          <w:p w14:paraId="102098E8"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方式</w:t>
            </w:r>
          </w:p>
        </w:tc>
      </w:tr>
      <w:tr w:rsidR="00D9380C" w:rsidRPr="00D9380C" w14:paraId="1058A1B5" w14:textId="77777777" w:rsidTr="00D9380C">
        <w:trPr>
          <w:trHeight w:val="439"/>
        </w:trPr>
        <w:tc>
          <w:tcPr>
            <w:tcW w:w="1413" w:type="dxa"/>
            <w:vMerge/>
            <w:vAlign w:val="center"/>
          </w:tcPr>
          <w:p w14:paraId="07486CBB" w14:textId="77777777" w:rsidR="00D9380C" w:rsidRPr="00D9380C" w:rsidRDefault="00D9380C">
            <w:pPr>
              <w:autoSpaceDN w:val="0"/>
              <w:spacing w:line="300" w:lineRule="auto"/>
              <w:jc w:val="center"/>
              <w:textAlignment w:val="center"/>
              <w:rPr>
                <w:rFonts w:ascii="Times New Roman" w:hAnsi="Times New Roman" w:cs="Times New Roman"/>
                <w:b/>
                <w:bCs/>
              </w:rPr>
            </w:pPr>
          </w:p>
        </w:tc>
        <w:tc>
          <w:tcPr>
            <w:tcW w:w="2551" w:type="dxa"/>
            <w:vMerge/>
            <w:vAlign w:val="center"/>
          </w:tcPr>
          <w:p w14:paraId="201C3B2C" w14:textId="77777777" w:rsidR="00D9380C" w:rsidRPr="00D9380C" w:rsidRDefault="00D9380C">
            <w:pPr>
              <w:autoSpaceDN w:val="0"/>
              <w:spacing w:line="300" w:lineRule="auto"/>
              <w:jc w:val="center"/>
              <w:textAlignment w:val="center"/>
              <w:rPr>
                <w:rFonts w:ascii="Times New Roman" w:hAnsi="Times New Roman" w:cs="Times New Roman"/>
                <w:b/>
                <w:bCs/>
              </w:rPr>
            </w:pPr>
          </w:p>
        </w:tc>
        <w:tc>
          <w:tcPr>
            <w:tcW w:w="709" w:type="dxa"/>
            <w:vMerge/>
            <w:vAlign w:val="center"/>
          </w:tcPr>
          <w:p w14:paraId="5E1A18C7" w14:textId="77777777" w:rsidR="00D9380C" w:rsidRPr="00D9380C" w:rsidRDefault="00D9380C">
            <w:pPr>
              <w:autoSpaceDN w:val="0"/>
              <w:spacing w:line="300" w:lineRule="auto"/>
              <w:jc w:val="center"/>
              <w:textAlignment w:val="center"/>
              <w:rPr>
                <w:rFonts w:ascii="Times New Roman" w:hAnsi="Times New Roman" w:cs="Times New Roman"/>
                <w:b/>
                <w:bCs/>
              </w:rPr>
            </w:pPr>
          </w:p>
        </w:tc>
        <w:tc>
          <w:tcPr>
            <w:tcW w:w="709" w:type="dxa"/>
            <w:vMerge/>
            <w:vAlign w:val="center"/>
          </w:tcPr>
          <w:p w14:paraId="72A249CB" w14:textId="77777777" w:rsidR="00D9380C" w:rsidRPr="00D9380C" w:rsidRDefault="00D9380C">
            <w:pPr>
              <w:autoSpaceDN w:val="0"/>
              <w:spacing w:line="300" w:lineRule="auto"/>
              <w:jc w:val="center"/>
              <w:textAlignment w:val="center"/>
              <w:rPr>
                <w:rFonts w:ascii="Times New Roman" w:hAnsi="Times New Roman" w:cs="Times New Roman"/>
                <w:b/>
                <w:bCs/>
              </w:rPr>
            </w:pPr>
          </w:p>
        </w:tc>
        <w:tc>
          <w:tcPr>
            <w:tcW w:w="709" w:type="dxa"/>
            <w:vAlign w:val="center"/>
          </w:tcPr>
          <w:p w14:paraId="14C92270"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讲授</w:t>
            </w:r>
          </w:p>
        </w:tc>
        <w:tc>
          <w:tcPr>
            <w:tcW w:w="708" w:type="dxa"/>
            <w:vAlign w:val="center"/>
          </w:tcPr>
          <w:p w14:paraId="61235F7C" w14:textId="77777777" w:rsidR="00D9380C" w:rsidRPr="00D9380C" w:rsidRDefault="00D9380C">
            <w:pPr>
              <w:autoSpaceDN w:val="0"/>
              <w:spacing w:line="300" w:lineRule="auto"/>
              <w:jc w:val="center"/>
              <w:textAlignment w:val="center"/>
              <w:rPr>
                <w:rFonts w:ascii="Times New Roman" w:hAnsi="Times New Roman" w:cs="Times New Roman"/>
                <w:b/>
                <w:bCs/>
              </w:rPr>
            </w:pPr>
            <w:r w:rsidRPr="00D9380C">
              <w:rPr>
                <w:rFonts w:ascii="Times New Roman" w:hAnsi="Times New Roman" w:cs="Times New Roman"/>
                <w:b/>
                <w:bCs/>
              </w:rPr>
              <w:t>实践</w:t>
            </w:r>
          </w:p>
        </w:tc>
        <w:tc>
          <w:tcPr>
            <w:tcW w:w="716" w:type="dxa"/>
            <w:vMerge/>
            <w:vAlign w:val="center"/>
          </w:tcPr>
          <w:p w14:paraId="38920D5F" w14:textId="77777777" w:rsidR="00D9380C" w:rsidRPr="00D9380C" w:rsidRDefault="00D9380C">
            <w:pPr>
              <w:autoSpaceDN w:val="0"/>
              <w:spacing w:line="300" w:lineRule="auto"/>
              <w:jc w:val="center"/>
              <w:textAlignment w:val="center"/>
              <w:rPr>
                <w:rFonts w:ascii="Times New Roman" w:hAnsi="Times New Roman" w:cs="Times New Roman"/>
                <w:b/>
                <w:bCs/>
              </w:rPr>
            </w:pPr>
          </w:p>
        </w:tc>
        <w:tc>
          <w:tcPr>
            <w:tcW w:w="790" w:type="dxa"/>
            <w:vMerge/>
            <w:vAlign w:val="center"/>
          </w:tcPr>
          <w:p w14:paraId="40208BDE" w14:textId="77777777" w:rsidR="00D9380C" w:rsidRPr="00D9380C" w:rsidRDefault="00D9380C">
            <w:pPr>
              <w:autoSpaceDN w:val="0"/>
              <w:spacing w:line="300" w:lineRule="auto"/>
              <w:jc w:val="center"/>
              <w:textAlignment w:val="center"/>
              <w:rPr>
                <w:rFonts w:ascii="Times New Roman" w:hAnsi="Times New Roman" w:cs="Times New Roman"/>
                <w:b/>
                <w:bCs/>
              </w:rPr>
            </w:pPr>
          </w:p>
        </w:tc>
      </w:tr>
      <w:tr w:rsidR="00D9380C" w:rsidRPr="00D9380C" w14:paraId="778ECDC6" w14:textId="77777777" w:rsidTr="00D9380C">
        <w:trPr>
          <w:trHeight w:val="567"/>
        </w:trPr>
        <w:tc>
          <w:tcPr>
            <w:tcW w:w="1413" w:type="dxa"/>
            <w:vAlign w:val="center"/>
          </w:tcPr>
          <w:p w14:paraId="226EFAFF" w14:textId="5F2BF891" w:rsidR="00D9380C" w:rsidRPr="00D9380C" w:rsidRDefault="00D9380C" w:rsidP="00D446F4">
            <w:pPr>
              <w:autoSpaceDN w:val="0"/>
              <w:jc w:val="center"/>
              <w:textAlignment w:val="center"/>
              <w:rPr>
                <w:rFonts w:ascii="Times New Roman" w:eastAsia="仿宋_GB2312" w:hAnsi="Times New Roman" w:cs="Times New Roman"/>
              </w:rPr>
            </w:pPr>
            <w:r w:rsidRPr="00D9380C">
              <w:rPr>
                <w:rFonts w:ascii="Times New Roman" w:eastAsia="仿宋_GB2312" w:hAnsi="Times New Roman" w:cs="Times New Roman"/>
              </w:rPr>
              <w:t>DX02001BW</w:t>
            </w:r>
          </w:p>
        </w:tc>
        <w:tc>
          <w:tcPr>
            <w:tcW w:w="2551" w:type="dxa"/>
            <w:vAlign w:val="center"/>
          </w:tcPr>
          <w:p w14:paraId="1E2ADBD4" w14:textId="582DDE28" w:rsidR="00D9380C" w:rsidRPr="00D9380C" w:rsidRDefault="00D9380C" w:rsidP="00D446F4">
            <w:pPr>
              <w:autoSpaceDN w:val="0"/>
              <w:jc w:val="center"/>
              <w:textAlignment w:val="center"/>
              <w:rPr>
                <w:rFonts w:ascii="Times New Roman" w:eastAsia="仿宋_GB2312" w:hAnsi="Times New Roman" w:cs="Times New Roman"/>
                <w:szCs w:val="21"/>
              </w:rPr>
            </w:pPr>
            <w:r w:rsidRPr="00D9380C">
              <w:rPr>
                <w:rFonts w:ascii="Times New Roman" w:eastAsia="宋体" w:hAnsi="Times New Roman" w:cs="Times New Roman"/>
                <w:color w:val="000000" w:themeColor="text1"/>
                <w:szCs w:val="21"/>
              </w:rPr>
              <w:t>Python</w:t>
            </w:r>
            <w:r w:rsidRPr="00D9380C">
              <w:rPr>
                <w:rFonts w:ascii="Times New Roman" w:eastAsia="宋体" w:hAnsi="Times New Roman" w:cs="Times New Roman"/>
                <w:color w:val="000000" w:themeColor="text1"/>
                <w:szCs w:val="21"/>
              </w:rPr>
              <w:t>程序设计</w:t>
            </w:r>
          </w:p>
        </w:tc>
        <w:tc>
          <w:tcPr>
            <w:tcW w:w="709" w:type="dxa"/>
            <w:vAlign w:val="center"/>
          </w:tcPr>
          <w:p w14:paraId="179D0CD7"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w:t>
            </w:r>
          </w:p>
        </w:tc>
        <w:tc>
          <w:tcPr>
            <w:tcW w:w="709" w:type="dxa"/>
            <w:vAlign w:val="center"/>
          </w:tcPr>
          <w:p w14:paraId="71C999B6"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32</w:t>
            </w:r>
          </w:p>
        </w:tc>
        <w:tc>
          <w:tcPr>
            <w:tcW w:w="709" w:type="dxa"/>
            <w:vAlign w:val="center"/>
          </w:tcPr>
          <w:p w14:paraId="56AECBD0" w14:textId="30037959"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24</w:t>
            </w:r>
          </w:p>
        </w:tc>
        <w:tc>
          <w:tcPr>
            <w:tcW w:w="708" w:type="dxa"/>
            <w:vAlign w:val="center"/>
          </w:tcPr>
          <w:p w14:paraId="0B1E1E8F" w14:textId="047D8425"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8</w:t>
            </w:r>
          </w:p>
        </w:tc>
        <w:tc>
          <w:tcPr>
            <w:tcW w:w="716" w:type="dxa"/>
            <w:vAlign w:val="center"/>
          </w:tcPr>
          <w:p w14:paraId="4D32813A" w14:textId="52D1E987"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1</w:t>
            </w:r>
          </w:p>
        </w:tc>
        <w:tc>
          <w:tcPr>
            <w:tcW w:w="790" w:type="dxa"/>
            <w:vAlign w:val="center"/>
          </w:tcPr>
          <w:p w14:paraId="3D9E092B" w14:textId="498A73A7"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考查</w:t>
            </w:r>
          </w:p>
        </w:tc>
      </w:tr>
      <w:tr w:rsidR="00D9380C" w:rsidRPr="00D9380C" w14:paraId="7FAB6F92" w14:textId="77777777" w:rsidTr="00D9380C">
        <w:trPr>
          <w:trHeight w:val="567"/>
        </w:trPr>
        <w:tc>
          <w:tcPr>
            <w:tcW w:w="1413" w:type="dxa"/>
            <w:vAlign w:val="center"/>
          </w:tcPr>
          <w:p w14:paraId="3F417119" w14:textId="6939CF93" w:rsidR="00D9380C" w:rsidRPr="00D9380C" w:rsidRDefault="00D9380C" w:rsidP="00D446F4">
            <w:pPr>
              <w:autoSpaceDN w:val="0"/>
              <w:jc w:val="center"/>
              <w:textAlignment w:val="center"/>
              <w:rPr>
                <w:rFonts w:ascii="Times New Roman" w:hAnsi="Times New Roman" w:cs="Times New Roman"/>
              </w:rPr>
            </w:pPr>
            <w:r w:rsidRPr="00D9380C">
              <w:rPr>
                <w:rFonts w:ascii="Times New Roman" w:eastAsia="仿宋_GB2312" w:hAnsi="Times New Roman" w:cs="Times New Roman"/>
              </w:rPr>
              <w:t>DX02002BW</w:t>
            </w:r>
          </w:p>
        </w:tc>
        <w:tc>
          <w:tcPr>
            <w:tcW w:w="2551" w:type="dxa"/>
            <w:vAlign w:val="center"/>
          </w:tcPr>
          <w:p w14:paraId="0F271196" w14:textId="72B0815D" w:rsidR="00D9380C" w:rsidRPr="00D9380C" w:rsidRDefault="00D9380C" w:rsidP="00D446F4">
            <w:pPr>
              <w:autoSpaceDN w:val="0"/>
              <w:jc w:val="center"/>
              <w:textAlignment w:val="center"/>
              <w:rPr>
                <w:rFonts w:ascii="Times New Roman" w:hAnsi="Times New Roman" w:cs="Times New Roman"/>
                <w:szCs w:val="21"/>
              </w:rPr>
            </w:pPr>
            <w:r w:rsidRPr="00D9380C">
              <w:rPr>
                <w:rFonts w:ascii="Times New Roman" w:eastAsia="宋体" w:hAnsi="Times New Roman" w:cs="Times New Roman"/>
                <w:color w:val="000000" w:themeColor="text1"/>
                <w:szCs w:val="21"/>
              </w:rPr>
              <w:t>机器学习基础与实践</w:t>
            </w:r>
          </w:p>
        </w:tc>
        <w:tc>
          <w:tcPr>
            <w:tcW w:w="709" w:type="dxa"/>
            <w:vAlign w:val="center"/>
          </w:tcPr>
          <w:p w14:paraId="33F22A03"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w:t>
            </w:r>
          </w:p>
        </w:tc>
        <w:tc>
          <w:tcPr>
            <w:tcW w:w="709" w:type="dxa"/>
            <w:vAlign w:val="center"/>
          </w:tcPr>
          <w:p w14:paraId="7622E3A2"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32</w:t>
            </w:r>
          </w:p>
        </w:tc>
        <w:tc>
          <w:tcPr>
            <w:tcW w:w="709" w:type="dxa"/>
            <w:vAlign w:val="center"/>
          </w:tcPr>
          <w:p w14:paraId="35701BC1" w14:textId="530A7441"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24</w:t>
            </w:r>
          </w:p>
        </w:tc>
        <w:tc>
          <w:tcPr>
            <w:tcW w:w="708" w:type="dxa"/>
            <w:vAlign w:val="center"/>
          </w:tcPr>
          <w:p w14:paraId="2BCBD5DC" w14:textId="77770B24"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8</w:t>
            </w:r>
          </w:p>
        </w:tc>
        <w:tc>
          <w:tcPr>
            <w:tcW w:w="716" w:type="dxa"/>
            <w:vAlign w:val="center"/>
          </w:tcPr>
          <w:p w14:paraId="11DE8509" w14:textId="35F4654B"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1</w:t>
            </w:r>
          </w:p>
        </w:tc>
        <w:tc>
          <w:tcPr>
            <w:tcW w:w="790" w:type="dxa"/>
            <w:vAlign w:val="center"/>
          </w:tcPr>
          <w:p w14:paraId="562F8891" w14:textId="6930A6AE"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考查</w:t>
            </w:r>
          </w:p>
        </w:tc>
      </w:tr>
      <w:tr w:rsidR="00D9380C" w:rsidRPr="00D9380C" w14:paraId="4A3373AC" w14:textId="77777777" w:rsidTr="00D9380C">
        <w:trPr>
          <w:trHeight w:val="567"/>
        </w:trPr>
        <w:tc>
          <w:tcPr>
            <w:tcW w:w="1413" w:type="dxa"/>
            <w:vAlign w:val="center"/>
          </w:tcPr>
          <w:p w14:paraId="35B49A32" w14:textId="634CC9F3" w:rsidR="00D9380C" w:rsidRPr="00D9380C" w:rsidRDefault="00D9380C" w:rsidP="00D446F4">
            <w:pPr>
              <w:autoSpaceDN w:val="0"/>
              <w:jc w:val="center"/>
              <w:textAlignment w:val="center"/>
              <w:rPr>
                <w:rFonts w:ascii="Times New Roman" w:hAnsi="Times New Roman" w:cs="Times New Roman"/>
              </w:rPr>
            </w:pPr>
            <w:r w:rsidRPr="00D9380C">
              <w:rPr>
                <w:rFonts w:ascii="Times New Roman" w:eastAsia="仿宋_GB2312" w:hAnsi="Times New Roman" w:cs="Times New Roman"/>
              </w:rPr>
              <w:t>DX02003BW</w:t>
            </w:r>
          </w:p>
        </w:tc>
        <w:tc>
          <w:tcPr>
            <w:tcW w:w="2551" w:type="dxa"/>
            <w:vAlign w:val="center"/>
          </w:tcPr>
          <w:p w14:paraId="6D1BA2CD" w14:textId="785FCF02" w:rsidR="00D9380C" w:rsidRPr="00D9380C" w:rsidRDefault="00D9380C" w:rsidP="00D446F4">
            <w:pPr>
              <w:autoSpaceDN w:val="0"/>
              <w:jc w:val="center"/>
              <w:textAlignment w:val="center"/>
              <w:rPr>
                <w:rFonts w:ascii="Times New Roman" w:hAnsi="Times New Roman" w:cs="Times New Roman"/>
                <w:szCs w:val="21"/>
              </w:rPr>
            </w:pPr>
            <w:r w:rsidRPr="00D9380C">
              <w:rPr>
                <w:rFonts w:ascii="Times New Roman" w:eastAsia="宋体" w:hAnsi="Times New Roman" w:cs="Times New Roman"/>
                <w:color w:val="000000" w:themeColor="text1"/>
                <w:szCs w:val="21"/>
              </w:rPr>
              <w:t>深度学习基础与实践</w:t>
            </w:r>
          </w:p>
        </w:tc>
        <w:tc>
          <w:tcPr>
            <w:tcW w:w="709" w:type="dxa"/>
            <w:vAlign w:val="center"/>
          </w:tcPr>
          <w:p w14:paraId="583DB965"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w:t>
            </w:r>
          </w:p>
        </w:tc>
        <w:tc>
          <w:tcPr>
            <w:tcW w:w="709" w:type="dxa"/>
            <w:vAlign w:val="center"/>
          </w:tcPr>
          <w:p w14:paraId="2889E63F"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32</w:t>
            </w:r>
          </w:p>
        </w:tc>
        <w:tc>
          <w:tcPr>
            <w:tcW w:w="709" w:type="dxa"/>
            <w:vAlign w:val="center"/>
          </w:tcPr>
          <w:p w14:paraId="4477613C" w14:textId="41C2A741"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24</w:t>
            </w:r>
          </w:p>
        </w:tc>
        <w:tc>
          <w:tcPr>
            <w:tcW w:w="708" w:type="dxa"/>
            <w:vAlign w:val="center"/>
          </w:tcPr>
          <w:p w14:paraId="6D93672F" w14:textId="3B2EFFA9"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8</w:t>
            </w:r>
          </w:p>
        </w:tc>
        <w:tc>
          <w:tcPr>
            <w:tcW w:w="716" w:type="dxa"/>
            <w:vAlign w:val="center"/>
          </w:tcPr>
          <w:p w14:paraId="78171BEE" w14:textId="29562C34"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2</w:t>
            </w:r>
          </w:p>
        </w:tc>
        <w:tc>
          <w:tcPr>
            <w:tcW w:w="790" w:type="dxa"/>
            <w:vAlign w:val="center"/>
          </w:tcPr>
          <w:p w14:paraId="5C095A61" w14:textId="1F2C04D7"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考查</w:t>
            </w:r>
          </w:p>
        </w:tc>
      </w:tr>
      <w:tr w:rsidR="00D9380C" w:rsidRPr="00D9380C" w14:paraId="0149003F" w14:textId="77777777" w:rsidTr="00D9380C">
        <w:trPr>
          <w:trHeight w:val="567"/>
        </w:trPr>
        <w:tc>
          <w:tcPr>
            <w:tcW w:w="1413" w:type="dxa"/>
            <w:vAlign w:val="center"/>
          </w:tcPr>
          <w:p w14:paraId="49A63A36" w14:textId="6DAEF3AF" w:rsidR="00D9380C" w:rsidRPr="00D9380C" w:rsidRDefault="00D9380C" w:rsidP="00D446F4">
            <w:pPr>
              <w:autoSpaceDN w:val="0"/>
              <w:jc w:val="center"/>
              <w:textAlignment w:val="center"/>
              <w:rPr>
                <w:rFonts w:ascii="Times New Roman" w:hAnsi="Times New Roman" w:cs="Times New Roman"/>
              </w:rPr>
            </w:pPr>
            <w:r w:rsidRPr="00D9380C">
              <w:rPr>
                <w:rFonts w:ascii="Times New Roman" w:eastAsia="仿宋_GB2312" w:hAnsi="Times New Roman" w:cs="Times New Roman"/>
              </w:rPr>
              <w:t>DX02004BW</w:t>
            </w:r>
          </w:p>
        </w:tc>
        <w:tc>
          <w:tcPr>
            <w:tcW w:w="2551" w:type="dxa"/>
            <w:vAlign w:val="center"/>
          </w:tcPr>
          <w:p w14:paraId="4E0A089B" w14:textId="0E95743E" w:rsidR="00D9380C" w:rsidRPr="00D9380C" w:rsidRDefault="00D9380C" w:rsidP="00D446F4">
            <w:pPr>
              <w:autoSpaceDN w:val="0"/>
              <w:jc w:val="center"/>
              <w:textAlignment w:val="center"/>
              <w:rPr>
                <w:rFonts w:ascii="Times New Roman" w:hAnsi="Times New Roman" w:cs="Times New Roman"/>
                <w:szCs w:val="21"/>
              </w:rPr>
            </w:pPr>
            <w:r w:rsidRPr="00D9380C">
              <w:rPr>
                <w:rFonts w:ascii="Times New Roman" w:eastAsia="宋体" w:hAnsi="Times New Roman" w:cs="Times New Roman"/>
                <w:color w:val="000000" w:themeColor="text1"/>
                <w:szCs w:val="21"/>
              </w:rPr>
              <w:t>大语言模型原理与实践</w:t>
            </w:r>
          </w:p>
        </w:tc>
        <w:tc>
          <w:tcPr>
            <w:tcW w:w="709" w:type="dxa"/>
            <w:vAlign w:val="center"/>
          </w:tcPr>
          <w:p w14:paraId="2F0FC280"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w:t>
            </w:r>
          </w:p>
        </w:tc>
        <w:tc>
          <w:tcPr>
            <w:tcW w:w="709" w:type="dxa"/>
            <w:vAlign w:val="center"/>
          </w:tcPr>
          <w:p w14:paraId="7889D896"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32</w:t>
            </w:r>
          </w:p>
        </w:tc>
        <w:tc>
          <w:tcPr>
            <w:tcW w:w="709" w:type="dxa"/>
            <w:vAlign w:val="center"/>
          </w:tcPr>
          <w:p w14:paraId="7EFD5EF9" w14:textId="0358AA28"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24</w:t>
            </w:r>
          </w:p>
        </w:tc>
        <w:tc>
          <w:tcPr>
            <w:tcW w:w="708" w:type="dxa"/>
            <w:vAlign w:val="center"/>
          </w:tcPr>
          <w:p w14:paraId="72ADA18A" w14:textId="678E9B74"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8</w:t>
            </w:r>
          </w:p>
        </w:tc>
        <w:tc>
          <w:tcPr>
            <w:tcW w:w="716" w:type="dxa"/>
            <w:vAlign w:val="center"/>
          </w:tcPr>
          <w:p w14:paraId="3A7D8949" w14:textId="30925B95"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2</w:t>
            </w:r>
          </w:p>
        </w:tc>
        <w:tc>
          <w:tcPr>
            <w:tcW w:w="790" w:type="dxa"/>
            <w:vAlign w:val="center"/>
          </w:tcPr>
          <w:p w14:paraId="1965C221" w14:textId="1BAB53DA"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考查</w:t>
            </w:r>
          </w:p>
        </w:tc>
      </w:tr>
      <w:tr w:rsidR="00D9380C" w:rsidRPr="00D9380C" w14:paraId="507050A0" w14:textId="77777777" w:rsidTr="00D9380C">
        <w:trPr>
          <w:trHeight w:val="567"/>
        </w:trPr>
        <w:tc>
          <w:tcPr>
            <w:tcW w:w="1413" w:type="dxa"/>
            <w:vAlign w:val="center"/>
          </w:tcPr>
          <w:p w14:paraId="2B864763" w14:textId="5EBE2E62" w:rsidR="00D9380C" w:rsidRPr="00D9380C" w:rsidRDefault="00D9380C" w:rsidP="00D446F4">
            <w:pPr>
              <w:autoSpaceDN w:val="0"/>
              <w:jc w:val="center"/>
              <w:textAlignment w:val="center"/>
              <w:rPr>
                <w:rFonts w:ascii="Times New Roman" w:hAnsi="Times New Roman" w:cs="Times New Roman"/>
              </w:rPr>
            </w:pPr>
            <w:r w:rsidRPr="00D9380C">
              <w:rPr>
                <w:rFonts w:ascii="Times New Roman" w:eastAsia="仿宋_GB2312" w:hAnsi="Times New Roman" w:cs="Times New Roman"/>
              </w:rPr>
              <w:t>DX02005BW</w:t>
            </w:r>
          </w:p>
        </w:tc>
        <w:tc>
          <w:tcPr>
            <w:tcW w:w="2551" w:type="dxa"/>
            <w:vAlign w:val="center"/>
          </w:tcPr>
          <w:p w14:paraId="2CFE69EC" w14:textId="16993363" w:rsidR="00D9380C" w:rsidRPr="00D9380C" w:rsidRDefault="00D9380C" w:rsidP="00D446F4">
            <w:pPr>
              <w:autoSpaceDN w:val="0"/>
              <w:jc w:val="center"/>
              <w:textAlignment w:val="center"/>
              <w:rPr>
                <w:rFonts w:ascii="Times New Roman" w:hAnsi="Times New Roman" w:cs="Times New Roman"/>
                <w:szCs w:val="21"/>
              </w:rPr>
            </w:pPr>
            <w:r w:rsidRPr="00D9380C">
              <w:rPr>
                <w:rFonts w:ascii="Times New Roman" w:eastAsia="宋体" w:hAnsi="Times New Roman" w:cs="Times New Roman"/>
                <w:color w:val="000000" w:themeColor="text1"/>
                <w:szCs w:val="21"/>
              </w:rPr>
              <w:t>生成式人工智能技术应用</w:t>
            </w:r>
          </w:p>
        </w:tc>
        <w:tc>
          <w:tcPr>
            <w:tcW w:w="709" w:type="dxa"/>
            <w:vAlign w:val="center"/>
          </w:tcPr>
          <w:p w14:paraId="686DF5BC"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w:t>
            </w:r>
          </w:p>
        </w:tc>
        <w:tc>
          <w:tcPr>
            <w:tcW w:w="709" w:type="dxa"/>
            <w:vAlign w:val="center"/>
          </w:tcPr>
          <w:p w14:paraId="50FD9FAF"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32</w:t>
            </w:r>
          </w:p>
        </w:tc>
        <w:tc>
          <w:tcPr>
            <w:tcW w:w="709" w:type="dxa"/>
            <w:vAlign w:val="center"/>
          </w:tcPr>
          <w:p w14:paraId="648A170C" w14:textId="564BA5CB"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24</w:t>
            </w:r>
          </w:p>
        </w:tc>
        <w:tc>
          <w:tcPr>
            <w:tcW w:w="708" w:type="dxa"/>
            <w:vAlign w:val="center"/>
          </w:tcPr>
          <w:p w14:paraId="14392422" w14:textId="2532189A"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8</w:t>
            </w:r>
          </w:p>
        </w:tc>
        <w:tc>
          <w:tcPr>
            <w:tcW w:w="716" w:type="dxa"/>
            <w:vAlign w:val="center"/>
          </w:tcPr>
          <w:p w14:paraId="5329C49F" w14:textId="73B61633"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3</w:t>
            </w:r>
          </w:p>
        </w:tc>
        <w:tc>
          <w:tcPr>
            <w:tcW w:w="790" w:type="dxa"/>
            <w:vAlign w:val="center"/>
          </w:tcPr>
          <w:p w14:paraId="39048D5A" w14:textId="5CBF425B"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考查</w:t>
            </w:r>
          </w:p>
        </w:tc>
      </w:tr>
      <w:tr w:rsidR="00D9380C" w:rsidRPr="00D9380C" w14:paraId="48C7A48F" w14:textId="77777777" w:rsidTr="00D9380C">
        <w:trPr>
          <w:trHeight w:val="567"/>
        </w:trPr>
        <w:tc>
          <w:tcPr>
            <w:tcW w:w="1413" w:type="dxa"/>
            <w:vAlign w:val="center"/>
          </w:tcPr>
          <w:p w14:paraId="735A2AF6" w14:textId="2C237107" w:rsidR="00D9380C" w:rsidRPr="00D9380C" w:rsidRDefault="00D9380C" w:rsidP="00D446F4">
            <w:pPr>
              <w:autoSpaceDN w:val="0"/>
              <w:jc w:val="center"/>
              <w:textAlignment w:val="center"/>
              <w:rPr>
                <w:rFonts w:ascii="Times New Roman" w:hAnsi="Times New Roman" w:cs="Times New Roman"/>
              </w:rPr>
            </w:pPr>
            <w:r w:rsidRPr="00D9380C">
              <w:rPr>
                <w:rFonts w:ascii="Times New Roman" w:eastAsia="仿宋_GB2312" w:hAnsi="Times New Roman" w:cs="Times New Roman"/>
              </w:rPr>
              <w:t>DX02006BW</w:t>
            </w:r>
          </w:p>
        </w:tc>
        <w:tc>
          <w:tcPr>
            <w:tcW w:w="2551" w:type="dxa"/>
            <w:vAlign w:val="center"/>
          </w:tcPr>
          <w:p w14:paraId="2CA1321E" w14:textId="0E550DAC" w:rsidR="00D9380C" w:rsidRPr="00D9380C" w:rsidRDefault="00D9380C" w:rsidP="00D446F4">
            <w:pPr>
              <w:autoSpaceDN w:val="0"/>
              <w:jc w:val="center"/>
              <w:textAlignment w:val="center"/>
              <w:rPr>
                <w:rFonts w:ascii="Times New Roman" w:hAnsi="Times New Roman" w:cs="Times New Roman"/>
                <w:szCs w:val="21"/>
              </w:rPr>
            </w:pPr>
            <w:r w:rsidRPr="00D9380C">
              <w:rPr>
                <w:rFonts w:ascii="Times New Roman" w:eastAsia="宋体" w:hAnsi="Times New Roman" w:cs="Times New Roman"/>
                <w:color w:val="000000" w:themeColor="text1"/>
                <w:szCs w:val="21"/>
              </w:rPr>
              <w:t>多模态大模型原理与实践</w:t>
            </w:r>
          </w:p>
        </w:tc>
        <w:tc>
          <w:tcPr>
            <w:tcW w:w="709" w:type="dxa"/>
            <w:vAlign w:val="center"/>
          </w:tcPr>
          <w:p w14:paraId="3F07DF50"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w:t>
            </w:r>
          </w:p>
        </w:tc>
        <w:tc>
          <w:tcPr>
            <w:tcW w:w="709" w:type="dxa"/>
            <w:vAlign w:val="center"/>
          </w:tcPr>
          <w:p w14:paraId="322AE994" w14:textId="77777777"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32</w:t>
            </w:r>
          </w:p>
        </w:tc>
        <w:tc>
          <w:tcPr>
            <w:tcW w:w="709" w:type="dxa"/>
            <w:vAlign w:val="center"/>
          </w:tcPr>
          <w:p w14:paraId="55FE9B70" w14:textId="66D972A5"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24</w:t>
            </w:r>
          </w:p>
        </w:tc>
        <w:tc>
          <w:tcPr>
            <w:tcW w:w="708" w:type="dxa"/>
            <w:vAlign w:val="center"/>
          </w:tcPr>
          <w:p w14:paraId="02322ED8" w14:textId="20F2015D"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8</w:t>
            </w:r>
          </w:p>
        </w:tc>
        <w:tc>
          <w:tcPr>
            <w:tcW w:w="716" w:type="dxa"/>
            <w:vAlign w:val="center"/>
          </w:tcPr>
          <w:p w14:paraId="793F6A02" w14:textId="449A6972"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3</w:t>
            </w:r>
          </w:p>
        </w:tc>
        <w:tc>
          <w:tcPr>
            <w:tcW w:w="790" w:type="dxa"/>
            <w:vAlign w:val="center"/>
          </w:tcPr>
          <w:p w14:paraId="0011A66F" w14:textId="2A7C34CB"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考查</w:t>
            </w:r>
          </w:p>
        </w:tc>
      </w:tr>
      <w:tr w:rsidR="00D9380C" w:rsidRPr="00D9380C" w14:paraId="6C1ADD6B" w14:textId="77777777" w:rsidTr="00D9380C">
        <w:trPr>
          <w:trHeight w:val="567"/>
        </w:trPr>
        <w:tc>
          <w:tcPr>
            <w:tcW w:w="1413" w:type="dxa"/>
            <w:vAlign w:val="center"/>
          </w:tcPr>
          <w:p w14:paraId="6872DAD6" w14:textId="73FA1A48" w:rsidR="00D9380C" w:rsidRPr="00D9380C" w:rsidRDefault="00D9380C" w:rsidP="00D446F4">
            <w:pPr>
              <w:autoSpaceDN w:val="0"/>
              <w:jc w:val="center"/>
              <w:textAlignment w:val="center"/>
              <w:rPr>
                <w:rFonts w:ascii="Times New Roman" w:eastAsia="仿宋_GB2312" w:hAnsi="Times New Roman" w:cs="Times New Roman"/>
              </w:rPr>
            </w:pPr>
            <w:r w:rsidRPr="00D9380C">
              <w:rPr>
                <w:rFonts w:ascii="Times New Roman" w:eastAsia="仿宋_GB2312" w:hAnsi="Times New Roman" w:cs="Times New Roman"/>
              </w:rPr>
              <w:t>DX02007BW</w:t>
            </w:r>
          </w:p>
        </w:tc>
        <w:tc>
          <w:tcPr>
            <w:tcW w:w="2551" w:type="dxa"/>
            <w:vAlign w:val="center"/>
          </w:tcPr>
          <w:p w14:paraId="1942436C" w14:textId="2C30E424" w:rsidR="00D9380C" w:rsidRPr="00D9380C" w:rsidRDefault="00D9380C" w:rsidP="00D446F4">
            <w:pPr>
              <w:autoSpaceDN w:val="0"/>
              <w:jc w:val="center"/>
              <w:textAlignment w:val="center"/>
              <w:rPr>
                <w:rFonts w:ascii="Times New Roman" w:eastAsia="宋体" w:hAnsi="Times New Roman" w:cs="Times New Roman"/>
                <w:color w:val="000000" w:themeColor="text1"/>
                <w:szCs w:val="21"/>
              </w:rPr>
            </w:pPr>
            <w:r w:rsidRPr="00D9380C">
              <w:rPr>
                <w:rFonts w:ascii="Times New Roman" w:eastAsia="宋体" w:hAnsi="Times New Roman" w:cs="Times New Roman"/>
                <w:color w:val="000000" w:themeColor="text1"/>
                <w:szCs w:val="21"/>
              </w:rPr>
              <w:t>大模型综合实践</w:t>
            </w:r>
          </w:p>
        </w:tc>
        <w:tc>
          <w:tcPr>
            <w:tcW w:w="709" w:type="dxa"/>
            <w:vAlign w:val="center"/>
          </w:tcPr>
          <w:p w14:paraId="1E214D7E" w14:textId="6AAD0D38"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3</w:t>
            </w:r>
          </w:p>
        </w:tc>
        <w:tc>
          <w:tcPr>
            <w:tcW w:w="709" w:type="dxa"/>
            <w:vAlign w:val="center"/>
          </w:tcPr>
          <w:p w14:paraId="7EA6AAA5" w14:textId="561D76B2"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48</w:t>
            </w:r>
          </w:p>
        </w:tc>
        <w:tc>
          <w:tcPr>
            <w:tcW w:w="709" w:type="dxa"/>
            <w:vAlign w:val="center"/>
          </w:tcPr>
          <w:p w14:paraId="5AED6DE8" w14:textId="435F62C8"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0</w:t>
            </w:r>
          </w:p>
        </w:tc>
        <w:tc>
          <w:tcPr>
            <w:tcW w:w="708" w:type="dxa"/>
            <w:vAlign w:val="center"/>
          </w:tcPr>
          <w:p w14:paraId="619E41C2" w14:textId="41D92FAD"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48</w:t>
            </w:r>
          </w:p>
        </w:tc>
        <w:tc>
          <w:tcPr>
            <w:tcW w:w="716" w:type="dxa"/>
            <w:vAlign w:val="center"/>
          </w:tcPr>
          <w:p w14:paraId="2FEF73B0" w14:textId="72CC2316"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4</w:t>
            </w:r>
          </w:p>
        </w:tc>
        <w:tc>
          <w:tcPr>
            <w:tcW w:w="790" w:type="dxa"/>
            <w:vAlign w:val="center"/>
          </w:tcPr>
          <w:p w14:paraId="10360400" w14:textId="7A0206D1"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考查</w:t>
            </w:r>
          </w:p>
        </w:tc>
      </w:tr>
      <w:tr w:rsidR="00D9380C" w:rsidRPr="00D9380C" w14:paraId="71F0F7C4" w14:textId="77777777" w:rsidTr="00D9380C">
        <w:trPr>
          <w:trHeight w:val="567"/>
        </w:trPr>
        <w:tc>
          <w:tcPr>
            <w:tcW w:w="1413" w:type="dxa"/>
            <w:vAlign w:val="center"/>
          </w:tcPr>
          <w:p w14:paraId="2195F377" w14:textId="77777777" w:rsidR="00D9380C" w:rsidRPr="00D9380C" w:rsidRDefault="00D9380C" w:rsidP="00D446F4">
            <w:pPr>
              <w:autoSpaceDN w:val="0"/>
              <w:jc w:val="center"/>
              <w:textAlignment w:val="center"/>
              <w:rPr>
                <w:rFonts w:ascii="Times New Roman" w:hAnsi="Times New Roman" w:cs="Times New Roman"/>
                <w:b/>
                <w:bCs/>
              </w:rPr>
            </w:pPr>
            <w:r w:rsidRPr="00D9380C">
              <w:rPr>
                <w:rFonts w:ascii="Times New Roman" w:hAnsi="Times New Roman" w:cs="Times New Roman"/>
                <w:b/>
                <w:bCs/>
              </w:rPr>
              <w:t>合计</w:t>
            </w:r>
          </w:p>
        </w:tc>
        <w:tc>
          <w:tcPr>
            <w:tcW w:w="2551" w:type="dxa"/>
            <w:vAlign w:val="center"/>
          </w:tcPr>
          <w:p w14:paraId="78DABFF4" w14:textId="751D802C" w:rsidR="00D9380C" w:rsidRPr="00D9380C" w:rsidRDefault="00D9380C" w:rsidP="00D446F4">
            <w:pPr>
              <w:autoSpaceDN w:val="0"/>
              <w:jc w:val="center"/>
              <w:textAlignment w:val="center"/>
              <w:rPr>
                <w:rFonts w:ascii="Times New Roman" w:hAnsi="Times New Roman" w:cs="Times New Roman"/>
              </w:rPr>
            </w:pPr>
            <w:r w:rsidRPr="00D9380C">
              <w:rPr>
                <w:rFonts w:ascii="Times New Roman" w:hAnsi="Times New Roman" w:cs="Times New Roman"/>
              </w:rPr>
              <w:t>7</w:t>
            </w:r>
          </w:p>
        </w:tc>
        <w:tc>
          <w:tcPr>
            <w:tcW w:w="709" w:type="dxa"/>
            <w:vAlign w:val="center"/>
          </w:tcPr>
          <w:p w14:paraId="3C41E54D" w14:textId="6B25B60F"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15</w:t>
            </w:r>
          </w:p>
        </w:tc>
        <w:tc>
          <w:tcPr>
            <w:tcW w:w="709" w:type="dxa"/>
            <w:vAlign w:val="center"/>
          </w:tcPr>
          <w:p w14:paraId="39598A8F" w14:textId="584222E1"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240</w:t>
            </w:r>
          </w:p>
        </w:tc>
        <w:tc>
          <w:tcPr>
            <w:tcW w:w="709" w:type="dxa"/>
            <w:vAlign w:val="center"/>
          </w:tcPr>
          <w:p w14:paraId="60F5EF98" w14:textId="23059B1E"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144</w:t>
            </w:r>
          </w:p>
        </w:tc>
        <w:tc>
          <w:tcPr>
            <w:tcW w:w="708" w:type="dxa"/>
            <w:vAlign w:val="center"/>
          </w:tcPr>
          <w:p w14:paraId="69487114" w14:textId="0C2F324B" w:rsidR="00D9380C" w:rsidRPr="00D9380C" w:rsidRDefault="00D9380C" w:rsidP="00D446F4">
            <w:pPr>
              <w:autoSpaceDN w:val="0"/>
              <w:jc w:val="center"/>
              <w:textAlignment w:val="center"/>
              <w:rPr>
                <w:rFonts w:ascii="Times New Roman" w:eastAsia="宋体" w:hAnsi="Times New Roman" w:cs="Times New Roman"/>
              </w:rPr>
            </w:pPr>
            <w:r w:rsidRPr="00D9380C">
              <w:rPr>
                <w:rFonts w:ascii="Times New Roman" w:hAnsi="Times New Roman" w:cs="Times New Roman"/>
              </w:rPr>
              <w:t>96</w:t>
            </w:r>
          </w:p>
        </w:tc>
        <w:tc>
          <w:tcPr>
            <w:tcW w:w="716" w:type="dxa"/>
            <w:vAlign w:val="center"/>
          </w:tcPr>
          <w:p w14:paraId="103658B1" w14:textId="77777777" w:rsidR="00D9380C" w:rsidRPr="00D9380C" w:rsidRDefault="00D9380C" w:rsidP="00D446F4">
            <w:pPr>
              <w:autoSpaceDN w:val="0"/>
              <w:jc w:val="center"/>
              <w:textAlignment w:val="center"/>
              <w:rPr>
                <w:rFonts w:ascii="Times New Roman" w:hAnsi="Times New Roman" w:cs="Times New Roman"/>
                <w:b/>
                <w:bCs/>
              </w:rPr>
            </w:pPr>
          </w:p>
        </w:tc>
        <w:tc>
          <w:tcPr>
            <w:tcW w:w="790" w:type="dxa"/>
            <w:vAlign w:val="center"/>
          </w:tcPr>
          <w:p w14:paraId="6C781F61" w14:textId="77777777" w:rsidR="00D9380C" w:rsidRPr="00D9380C" w:rsidRDefault="00D9380C" w:rsidP="00D446F4">
            <w:pPr>
              <w:autoSpaceDN w:val="0"/>
              <w:jc w:val="center"/>
              <w:textAlignment w:val="center"/>
              <w:rPr>
                <w:rFonts w:ascii="Times New Roman" w:hAnsi="Times New Roman" w:cs="Times New Roman"/>
                <w:b/>
                <w:bCs/>
              </w:rPr>
            </w:pPr>
          </w:p>
        </w:tc>
      </w:tr>
    </w:tbl>
    <w:p w14:paraId="6D047021" w14:textId="77777777" w:rsidR="00DF1147" w:rsidRPr="002B38BA" w:rsidRDefault="001C1ABC">
      <w:pPr>
        <w:spacing w:line="360" w:lineRule="auto"/>
        <w:ind w:firstLineChars="200" w:firstLine="562"/>
        <w:jc w:val="left"/>
        <w:rPr>
          <w:rFonts w:ascii="Times New Roman" w:eastAsia="宋体" w:hAnsi="Times New Roman" w:cs="Times New Roman"/>
          <w:b/>
          <w:bCs/>
          <w:color w:val="000000" w:themeColor="text1"/>
          <w:sz w:val="28"/>
          <w:szCs w:val="28"/>
        </w:rPr>
      </w:pPr>
      <w:r w:rsidRPr="002B38BA">
        <w:rPr>
          <w:rFonts w:ascii="Times New Roman" w:eastAsia="宋体" w:hAnsi="Times New Roman" w:cs="Times New Roman"/>
          <w:b/>
          <w:bCs/>
          <w:color w:val="000000" w:themeColor="text1"/>
          <w:sz w:val="28"/>
          <w:szCs w:val="28"/>
        </w:rPr>
        <w:lastRenderedPageBreak/>
        <w:t>（二）课程具体介绍</w:t>
      </w:r>
    </w:p>
    <w:p w14:paraId="4F24564F" w14:textId="0094DC93" w:rsidR="00710090" w:rsidRPr="002B38BA" w:rsidRDefault="00710090" w:rsidP="002A7147">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1. Python</w:t>
      </w:r>
      <w:r w:rsidRPr="002B38BA">
        <w:rPr>
          <w:rFonts w:ascii="Times New Roman" w:eastAsia="宋体" w:hAnsi="Times New Roman" w:cs="Times New Roman"/>
          <w:color w:val="000000" w:themeColor="text1"/>
          <w:sz w:val="28"/>
          <w:szCs w:val="28"/>
        </w:rPr>
        <w:t>程序设计</w:t>
      </w:r>
    </w:p>
    <w:p w14:paraId="69DEABD2" w14:textId="70B2F532" w:rsidR="00710090" w:rsidRPr="002B38BA" w:rsidRDefault="00E02CB0"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【课程概述】本</w:t>
      </w:r>
      <w:r w:rsidR="009126A2" w:rsidRPr="002B38BA">
        <w:rPr>
          <w:rFonts w:ascii="Times New Roman" w:eastAsia="宋体" w:hAnsi="Times New Roman" w:cs="Times New Roman"/>
          <w:color w:val="000000" w:themeColor="text1"/>
          <w:sz w:val="28"/>
          <w:szCs w:val="28"/>
        </w:rPr>
        <w:t>课程旨在使学生掌握</w:t>
      </w:r>
      <w:r w:rsidR="009126A2" w:rsidRPr="002B38BA">
        <w:rPr>
          <w:rFonts w:ascii="Times New Roman" w:eastAsia="宋体" w:hAnsi="Times New Roman" w:cs="Times New Roman"/>
          <w:color w:val="000000" w:themeColor="text1"/>
          <w:sz w:val="28"/>
          <w:szCs w:val="28"/>
        </w:rPr>
        <w:t>Python</w:t>
      </w:r>
      <w:r w:rsidR="009126A2" w:rsidRPr="002B38BA">
        <w:rPr>
          <w:rFonts w:ascii="Times New Roman" w:eastAsia="宋体" w:hAnsi="Times New Roman" w:cs="Times New Roman"/>
          <w:color w:val="000000" w:themeColor="text1"/>
          <w:sz w:val="28"/>
          <w:szCs w:val="28"/>
        </w:rPr>
        <w:t>语言的基础知识和编程技能，具备使用</w:t>
      </w:r>
      <w:r w:rsidR="009126A2" w:rsidRPr="002B38BA">
        <w:rPr>
          <w:rFonts w:ascii="Times New Roman" w:eastAsia="宋体" w:hAnsi="Times New Roman" w:cs="Times New Roman"/>
          <w:color w:val="000000" w:themeColor="text1"/>
          <w:sz w:val="28"/>
          <w:szCs w:val="28"/>
        </w:rPr>
        <w:t>Python</w:t>
      </w:r>
      <w:r w:rsidR="009126A2" w:rsidRPr="002B38BA">
        <w:rPr>
          <w:rFonts w:ascii="Times New Roman" w:eastAsia="宋体" w:hAnsi="Times New Roman" w:cs="Times New Roman"/>
          <w:color w:val="000000" w:themeColor="text1"/>
          <w:sz w:val="28"/>
          <w:szCs w:val="28"/>
        </w:rPr>
        <w:t>解决实际问题的能力，并为后续深入学习机器学习，神经网络与深度学习，数据分析及相关领域课程打下坚实基础。</w:t>
      </w:r>
      <w:r w:rsidR="009126A2" w:rsidRPr="002B38BA">
        <w:rPr>
          <w:rFonts w:ascii="Times New Roman" w:eastAsia="宋体" w:hAnsi="Times New Roman" w:cs="Times New Roman"/>
          <w:color w:val="000000" w:themeColor="text1"/>
          <w:sz w:val="28"/>
          <w:szCs w:val="28"/>
        </w:rPr>
        <w:t>Python</w:t>
      </w:r>
      <w:r w:rsidR="009126A2" w:rsidRPr="002B38BA">
        <w:rPr>
          <w:rFonts w:ascii="Times New Roman" w:eastAsia="宋体" w:hAnsi="Times New Roman" w:cs="Times New Roman"/>
          <w:color w:val="000000" w:themeColor="text1"/>
          <w:sz w:val="28"/>
          <w:szCs w:val="28"/>
        </w:rPr>
        <w:t>具有免费开源、跨平台性、面向对象等优点，在科学计算、</w:t>
      </w:r>
      <w:r w:rsidR="009126A2" w:rsidRPr="002B38BA">
        <w:rPr>
          <w:rFonts w:ascii="Times New Roman" w:eastAsia="宋体" w:hAnsi="Times New Roman" w:cs="Times New Roman"/>
          <w:color w:val="000000" w:themeColor="text1"/>
          <w:sz w:val="28"/>
          <w:szCs w:val="28"/>
        </w:rPr>
        <w:t>Web</w:t>
      </w:r>
      <w:r w:rsidR="009126A2" w:rsidRPr="002B38BA">
        <w:rPr>
          <w:rFonts w:ascii="Times New Roman" w:eastAsia="宋体" w:hAnsi="Times New Roman" w:cs="Times New Roman"/>
          <w:color w:val="000000" w:themeColor="text1"/>
          <w:sz w:val="28"/>
          <w:szCs w:val="28"/>
        </w:rPr>
        <w:t>开发、数据分析、人工智能等领域有着广泛的应用。</w:t>
      </w:r>
    </w:p>
    <w:p w14:paraId="0DF4276C" w14:textId="57B3EDAA" w:rsidR="0013366B" w:rsidRPr="002B38BA" w:rsidRDefault="00C42E83"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 xml:space="preserve">2. </w:t>
      </w:r>
      <w:r w:rsidR="0013366B" w:rsidRPr="002B38BA">
        <w:rPr>
          <w:rFonts w:ascii="Times New Roman" w:eastAsia="宋体" w:hAnsi="Times New Roman" w:cs="Times New Roman"/>
          <w:color w:val="000000" w:themeColor="text1"/>
          <w:sz w:val="28"/>
          <w:szCs w:val="28"/>
        </w:rPr>
        <w:t>机器学习基础与实践</w:t>
      </w:r>
    </w:p>
    <w:p w14:paraId="65E2C42D" w14:textId="78AE3887" w:rsidR="00C42E83" w:rsidRPr="002B38BA" w:rsidRDefault="00E02CB0"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【课程概述】</w:t>
      </w:r>
      <w:r w:rsidR="00C42E83" w:rsidRPr="002B38BA">
        <w:rPr>
          <w:rFonts w:ascii="Times New Roman" w:eastAsia="宋体" w:hAnsi="Times New Roman" w:cs="Times New Roman"/>
          <w:color w:val="000000" w:themeColor="text1"/>
          <w:sz w:val="28"/>
          <w:szCs w:val="28"/>
        </w:rPr>
        <w:t>本课程</w:t>
      </w:r>
      <w:r w:rsidR="00104785" w:rsidRPr="002B38BA">
        <w:rPr>
          <w:rFonts w:ascii="Times New Roman" w:eastAsia="宋体" w:hAnsi="Times New Roman" w:cs="Times New Roman"/>
          <w:color w:val="000000" w:themeColor="text1"/>
          <w:sz w:val="28"/>
          <w:szCs w:val="28"/>
        </w:rPr>
        <w:t>对</w:t>
      </w:r>
      <w:r w:rsidR="00C42E83" w:rsidRPr="002B38BA">
        <w:rPr>
          <w:rFonts w:ascii="Times New Roman" w:eastAsia="宋体" w:hAnsi="Times New Roman" w:cs="Times New Roman"/>
          <w:color w:val="000000" w:themeColor="text1"/>
          <w:sz w:val="28"/>
          <w:szCs w:val="28"/>
        </w:rPr>
        <w:t>目前主流的机器学习理论、方法及算法、应用作总体介绍，包括机器学习总论、监督学习、非监督学习、回归、线性模型、支持向量机、神经网络、决策树等技术。详细阐述各种学习的理论与算法，使学生对机器学习研究及应用领域的现状和发展有较全面地把握和及时了解，掌握其中的重要方法与模型，培养学生的逻辑思维与算法设计能力。</w:t>
      </w:r>
      <w:r w:rsidR="00C42E83" w:rsidRPr="002B38BA">
        <w:rPr>
          <w:rFonts w:ascii="Times New Roman" w:eastAsia="宋体" w:hAnsi="Times New Roman" w:cs="Times New Roman"/>
          <w:color w:val="000000" w:themeColor="text1"/>
          <w:sz w:val="28"/>
          <w:szCs w:val="28"/>
        </w:rPr>
        <w:t xml:space="preserve"> </w:t>
      </w:r>
    </w:p>
    <w:p w14:paraId="3102F8A6" w14:textId="5E880A88" w:rsidR="00CB6EB6" w:rsidRPr="002B38BA" w:rsidRDefault="00C42E83"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3.</w:t>
      </w:r>
      <w:r w:rsidR="002B38BA" w:rsidRPr="002B38BA">
        <w:rPr>
          <w:rFonts w:ascii="Times New Roman" w:eastAsia="宋体" w:hAnsi="Times New Roman" w:cs="Times New Roman"/>
          <w:color w:val="000000" w:themeColor="text1"/>
          <w:sz w:val="28"/>
          <w:szCs w:val="28"/>
        </w:rPr>
        <w:t xml:space="preserve"> </w:t>
      </w:r>
      <w:r w:rsidR="002A7147" w:rsidRPr="002B38BA">
        <w:rPr>
          <w:rFonts w:ascii="Times New Roman" w:eastAsia="宋体" w:hAnsi="Times New Roman" w:cs="Times New Roman"/>
          <w:color w:val="000000" w:themeColor="text1"/>
          <w:sz w:val="28"/>
          <w:szCs w:val="28"/>
        </w:rPr>
        <w:t>深度</w:t>
      </w:r>
      <w:r w:rsidR="00CB6EB6" w:rsidRPr="002B38BA">
        <w:rPr>
          <w:rFonts w:ascii="Times New Roman" w:eastAsia="宋体" w:hAnsi="Times New Roman" w:cs="Times New Roman"/>
          <w:color w:val="000000" w:themeColor="text1"/>
          <w:sz w:val="28"/>
          <w:szCs w:val="28"/>
        </w:rPr>
        <w:t>学习基础与实践</w:t>
      </w:r>
    </w:p>
    <w:p w14:paraId="5CBE72E6" w14:textId="36FC4872" w:rsidR="00CB6EB6" w:rsidRPr="002B38BA" w:rsidRDefault="00E02CB0"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【课程概述】</w:t>
      </w:r>
      <w:r w:rsidR="00CB6EB6" w:rsidRPr="002B38BA">
        <w:rPr>
          <w:rFonts w:ascii="Times New Roman" w:eastAsia="宋体" w:hAnsi="Times New Roman" w:cs="Times New Roman"/>
          <w:color w:val="000000" w:themeColor="text1"/>
          <w:sz w:val="28"/>
          <w:szCs w:val="28"/>
        </w:rPr>
        <w:t>本课程旨在系统阐述深度学习的理论基础、核心模型与工程实践。课程内容将从神经网络的基本原理出发，深入剖析卷积神经网络（</w:t>
      </w:r>
      <w:r w:rsidR="00CB6EB6" w:rsidRPr="002B38BA">
        <w:rPr>
          <w:rFonts w:ascii="Times New Roman" w:eastAsia="宋体" w:hAnsi="Times New Roman" w:cs="Times New Roman"/>
          <w:color w:val="000000" w:themeColor="text1"/>
          <w:sz w:val="28"/>
          <w:szCs w:val="28"/>
        </w:rPr>
        <w:t>CNN</w:t>
      </w:r>
      <w:r w:rsidR="00CB6EB6" w:rsidRPr="002B38BA">
        <w:rPr>
          <w:rFonts w:ascii="Times New Roman" w:eastAsia="宋体" w:hAnsi="Times New Roman" w:cs="Times New Roman"/>
          <w:color w:val="000000" w:themeColor="text1"/>
          <w:sz w:val="28"/>
          <w:szCs w:val="28"/>
        </w:rPr>
        <w:t>）、循环神经网络（</w:t>
      </w:r>
      <w:r w:rsidR="00CB6EB6" w:rsidRPr="002B38BA">
        <w:rPr>
          <w:rFonts w:ascii="Times New Roman" w:eastAsia="宋体" w:hAnsi="Times New Roman" w:cs="Times New Roman"/>
          <w:color w:val="000000" w:themeColor="text1"/>
          <w:sz w:val="28"/>
          <w:szCs w:val="28"/>
        </w:rPr>
        <w:t>RNN</w:t>
      </w:r>
      <w:r w:rsidR="00CB6EB6" w:rsidRPr="002B38BA">
        <w:rPr>
          <w:rFonts w:ascii="Times New Roman" w:eastAsia="宋体" w:hAnsi="Times New Roman" w:cs="Times New Roman"/>
          <w:color w:val="000000" w:themeColor="text1"/>
          <w:sz w:val="28"/>
          <w:szCs w:val="28"/>
        </w:rPr>
        <w:t>）及</w:t>
      </w:r>
      <w:r w:rsidR="00CB6EB6" w:rsidRPr="002B38BA">
        <w:rPr>
          <w:rFonts w:ascii="Times New Roman" w:eastAsia="宋体" w:hAnsi="Times New Roman" w:cs="Times New Roman"/>
          <w:color w:val="000000" w:themeColor="text1"/>
          <w:sz w:val="28"/>
          <w:szCs w:val="28"/>
        </w:rPr>
        <w:t>Transformer</w:t>
      </w:r>
      <w:r w:rsidR="00CB6EB6" w:rsidRPr="002B38BA">
        <w:rPr>
          <w:rFonts w:ascii="Times New Roman" w:eastAsia="宋体" w:hAnsi="Times New Roman" w:cs="Times New Roman"/>
          <w:color w:val="000000" w:themeColor="text1"/>
          <w:sz w:val="28"/>
          <w:szCs w:val="28"/>
        </w:rPr>
        <w:t>等前沿模型的网络结构与数学原理。基于</w:t>
      </w:r>
      <w:r w:rsidR="00973049" w:rsidRPr="00973049">
        <w:rPr>
          <w:rFonts w:ascii="Times New Roman" w:eastAsia="宋体" w:hAnsi="Times New Roman" w:cs="Times New Roman" w:hint="eastAsia"/>
          <w:color w:val="000000" w:themeColor="text1"/>
          <w:sz w:val="28"/>
          <w:szCs w:val="28"/>
        </w:rPr>
        <w:t>PaddlePaddle</w:t>
      </w:r>
      <w:r w:rsidR="00444BF7">
        <w:rPr>
          <w:rFonts w:ascii="Times New Roman" w:eastAsia="宋体" w:hAnsi="Times New Roman" w:cs="Times New Roman" w:hint="eastAsia"/>
          <w:color w:val="000000" w:themeColor="text1"/>
          <w:sz w:val="28"/>
          <w:szCs w:val="28"/>
        </w:rPr>
        <w:t>、</w:t>
      </w:r>
      <w:r w:rsidR="00CB6EB6" w:rsidRPr="002B38BA">
        <w:rPr>
          <w:rFonts w:ascii="Times New Roman" w:eastAsia="宋体" w:hAnsi="Times New Roman" w:cs="Times New Roman"/>
          <w:color w:val="000000" w:themeColor="text1"/>
          <w:sz w:val="28"/>
          <w:szCs w:val="28"/>
        </w:rPr>
        <w:t>PyTorch</w:t>
      </w:r>
      <w:r w:rsidR="00CB6EB6" w:rsidRPr="002B38BA">
        <w:rPr>
          <w:rFonts w:ascii="Times New Roman" w:eastAsia="宋体" w:hAnsi="Times New Roman" w:cs="Times New Roman"/>
          <w:color w:val="000000" w:themeColor="text1"/>
          <w:sz w:val="28"/>
          <w:szCs w:val="28"/>
        </w:rPr>
        <w:t>等</w:t>
      </w:r>
      <w:r w:rsidR="00973049">
        <w:rPr>
          <w:rFonts w:ascii="Times New Roman" w:eastAsia="宋体" w:hAnsi="Times New Roman" w:cs="Times New Roman" w:hint="eastAsia"/>
          <w:color w:val="000000" w:themeColor="text1"/>
          <w:sz w:val="28"/>
          <w:szCs w:val="28"/>
        </w:rPr>
        <w:t>国内外</w:t>
      </w:r>
      <w:r w:rsidR="00CB6EB6" w:rsidRPr="002B38BA">
        <w:rPr>
          <w:rFonts w:ascii="Times New Roman" w:eastAsia="宋体" w:hAnsi="Times New Roman" w:cs="Times New Roman"/>
          <w:color w:val="000000" w:themeColor="text1"/>
          <w:sz w:val="28"/>
          <w:szCs w:val="28"/>
        </w:rPr>
        <w:t>主流框架，学生将通过编码实践，掌握从模型设计、训练、评估到优化的工程闭环。本课程强调理论与实践的深度融合，致力于培养学生解决复杂视觉与序列问题的能力，为在计算机视觉、自然语言处理、生</w:t>
      </w:r>
      <w:r w:rsidR="00CB6EB6" w:rsidRPr="002B38BA">
        <w:rPr>
          <w:rFonts w:ascii="Times New Roman" w:eastAsia="宋体" w:hAnsi="Times New Roman" w:cs="Times New Roman"/>
          <w:color w:val="000000" w:themeColor="text1"/>
          <w:sz w:val="28"/>
          <w:szCs w:val="28"/>
        </w:rPr>
        <w:lastRenderedPageBreak/>
        <w:t>成式</w:t>
      </w:r>
      <w:r w:rsidR="00CB6EB6" w:rsidRPr="002B38BA">
        <w:rPr>
          <w:rFonts w:ascii="Times New Roman" w:eastAsia="宋体" w:hAnsi="Times New Roman" w:cs="Times New Roman"/>
          <w:color w:val="000000" w:themeColor="text1"/>
          <w:sz w:val="28"/>
          <w:szCs w:val="28"/>
        </w:rPr>
        <w:t>AI</w:t>
      </w:r>
      <w:r w:rsidR="00CB6EB6" w:rsidRPr="002B38BA">
        <w:rPr>
          <w:rFonts w:ascii="Times New Roman" w:eastAsia="宋体" w:hAnsi="Times New Roman" w:cs="Times New Roman"/>
          <w:color w:val="000000" w:themeColor="text1"/>
          <w:sz w:val="28"/>
          <w:szCs w:val="28"/>
        </w:rPr>
        <w:t>等领域的学习奠定基础。</w:t>
      </w:r>
    </w:p>
    <w:p w14:paraId="44A68D7C" w14:textId="7D48BA6F" w:rsidR="00CB6EB6" w:rsidRPr="002B38BA" w:rsidRDefault="00C00808"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 xml:space="preserve">4. </w:t>
      </w:r>
      <w:r w:rsidRPr="002B38BA">
        <w:rPr>
          <w:rFonts w:ascii="Times New Roman" w:eastAsia="宋体" w:hAnsi="Times New Roman" w:cs="Times New Roman"/>
          <w:color w:val="000000" w:themeColor="text1"/>
          <w:sz w:val="28"/>
          <w:szCs w:val="28"/>
        </w:rPr>
        <w:t>大语言模型原理与实践</w:t>
      </w:r>
    </w:p>
    <w:p w14:paraId="5C5DE62E" w14:textId="187557DF" w:rsidR="00C00808" w:rsidRPr="002B38BA" w:rsidRDefault="00E02CB0"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【课程概述】</w:t>
      </w:r>
      <w:r w:rsidR="00036782" w:rsidRPr="002B38BA">
        <w:rPr>
          <w:rFonts w:ascii="Times New Roman" w:eastAsia="宋体" w:hAnsi="Times New Roman" w:cs="Times New Roman"/>
          <w:color w:val="000000" w:themeColor="text1"/>
          <w:sz w:val="28"/>
          <w:szCs w:val="28"/>
        </w:rPr>
        <w:t>本课程旨在系统阐述大语言模型的核心原理与前沿实践。首先，</w:t>
      </w:r>
      <w:r w:rsidR="00975030" w:rsidRPr="002B38BA">
        <w:rPr>
          <w:rFonts w:ascii="Times New Roman" w:eastAsia="宋体" w:hAnsi="Times New Roman" w:cs="Times New Roman"/>
          <w:color w:val="000000" w:themeColor="text1"/>
          <w:sz w:val="28"/>
          <w:szCs w:val="28"/>
        </w:rPr>
        <w:t>介绍大模型</w:t>
      </w:r>
      <w:r w:rsidR="00036782" w:rsidRPr="002B38BA">
        <w:rPr>
          <w:rFonts w:ascii="Times New Roman" w:eastAsia="宋体" w:hAnsi="Times New Roman" w:cs="Times New Roman"/>
          <w:color w:val="000000" w:themeColor="text1"/>
          <w:sz w:val="28"/>
          <w:szCs w:val="28"/>
        </w:rPr>
        <w:t>基本概念，并讲解预训练数据的构建与预训练技术，揭示模型能力涌现的根源。其次，课程将聚焦于模型对齐，介绍有监督微调（</w:t>
      </w:r>
      <w:r w:rsidR="00036782" w:rsidRPr="002B38BA">
        <w:rPr>
          <w:rFonts w:ascii="Times New Roman" w:eastAsia="宋体" w:hAnsi="Times New Roman" w:cs="Times New Roman"/>
          <w:color w:val="000000" w:themeColor="text1"/>
          <w:sz w:val="28"/>
          <w:szCs w:val="28"/>
        </w:rPr>
        <w:t>SFT</w:t>
      </w:r>
      <w:r w:rsidR="00036782" w:rsidRPr="002B38BA">
        <w:rPr>
          <w:rFonts w:ascii="Times New Roman" w:eastAsia="宋体" w:hAnsi="Times New Roman" w:cs="Times New Roman"/>
          <w:color w:val="000000" w:themeColor="text1"/>
          <w:sz w:val="28"/>
          <w:szCs w:val="28"/>
        </w:rPr>
        <w:t>）与强化学习对齐（</w:t>
      </w:r>
      <w:r w:rsidR="00036782" w:rsidRPr="002B38BA">
        <w:rPr>
          <w:rFonts w:ascii="Times New Roman" w:eastAsia="宋体" w:hAnsi="Times New Roman" w:cs="Times New Roman"/>
          <w:color w:val="000000" w:themeColor="text1"/>
          <w:sz w:val="28"/>
          <w:szCs w:val="28"/>
        </w:rPr>
        <w:t>RLHF</w:t>
      </w:r>
      <w:r w:rsidR="00036782" w:rsidRPr="002B38BA">
        <w:rPr>
          <w:rFonts w:ascii="Times New Roman" w:eastAsia="宋体" w:hAnsi="Times New Roman" w:cs="Times New Roman"/>
          <w:color w:val="000000" w:themeColor="text1"/>
          <w:sz w:val="28"/>
          <w:szCs w:val="28"/>
        </w:rPr>
        <w:t>）等关键技术，并探讨模型性能评估方法。最后，课程将深入应用层，不仅涵盖提示工程等交互技巧，更包含工程实践与部署方案，并通过</w:t>
      </w:r>
      <w:r w:rsidR="00036782" w:rsidRPr="002B38BA">
        <w:rPr>
          <w:rFonts w:ascii="Times New Roman" w:eastAsia="宋体" w:hAnsi="Times New Roman" w:cs="Times New Roman"/>
          <w:color w:val="000000" w:themeColor="text1"/>
          <w:sz w:val="28"/>
          <w:szCs w:val="28"/>
        </w:rPr>
        <w:t>“</w:t>
      </w:r>
      <w:r w:rsidR="00036782" w:rsidRPr="002B38BA">
        <w:rPr>
          <w:rFonts w:ascii="Times New Roman" w:eastAsia="宋体" w:hAnsi="Times New Roman" w:cs="Times New Roman"/>
          <w:color w:val="000000" w:themeColor="text1"/>
          <w:sz w:val="28"/>
          <w:szCs w:val="28"/>
        </w:rPr>
        <w:t>从零开始微调大语言模型</w:t>
      </w:r>
      <w:r w:rsidR="00036782" w:rsidRPr="002B38BA">
        <w:rPr>
          <w:rFonts w:ascii="Times New Roman" w:eastAsia="宋体" w:hAnsi="Times New Roman" w:cs="Times New Roman"/>
          <w:color w:val="000000" w:themeColor="text1"/>
          <w:sz w:val="28"/>
          <w:szCs w:val="28"/>
        </w:rPr>
        <w:t>”</w:t>
      </w:r>
      <w:r w:rsidR="00036782" w:rsidRPr="002B38BA">
        <w:rPr>
          <w:rFonts w:ascii="Times New Roman" w:eastAsia="宋体" w:hAnsi="Times New Roman" w:cs="Times New Roman"/>
          <w:color w:val="000000" w:themeColor="text1"/>
          <w:sz w:val="28"/>
          <w:szCs w:val="28"/>
        </w:rPr>
        <w:t>的综合项目，培养学生构建、评估并应用</w:t>
      </w:r>
      <w:r w:rsidR="00036782" w:rsidRPr="002B38BA">
        <w:rPr>
          <w:rFonts w:ascii="Times New Roman" w:eastAsia="宋体" w:hAnsi="Times New Roman" w:cs="Times New Roman"/>
          <w:color w:val="000000" w:themeColor="text1"/>
          <w:sz w:val="28"/>
          <w:szCs w:val="28"/>
        </w:rPr>
        <w:t>LLM</w:t>
      </w:r>
      <w:r w:rsidR="00036782" w:rsidRPr="002B38BA">
        <w:rPr>
          <w:rFonts w:ascii="Times New Roman" w:eastAsia="宋体" w:hAnsi="Times New Roman" w:cs="Times New Roman"/>
          <w:color w:val="000000" w:themeColor="text1"/>
          <w:sz w:val="28"/>
          <w:szCs w:val="28"/>
        </w:rPr>
        <w:t>解决实际问题的全栈能力。</w:t>
      </w:r>
    </w:p>
    <w:p w14:paraId="6F529CDA" w14:textId="02E2F6B7" w:rsidR="00036782" w:rsidRPr="002B38BA" w:rsidRDefault="00036782"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 xml:space="preserve">5. </w:t>
      </w:r>
      <w:r w:rsidRPr="002B38BA">
        <w:rPr>
          <w:rFonts w:ascii="Times New Roman" w:eastAsia="宋体" w:hAnsi="Times New Roman" w:cs="Times New Roman"/>
          <w:color w:val="000000" w:themeColor="text1"/>
          <w:sz w:val="28"/>
          <w:szCs w:val="28"/>
        </w:rPr>
        <w:t>生成式人工智能技术应用</w:t>
      </w:r>
    </w:p>
    <w:p w14:paraId="0A7EC8D0" w14:textId="15A924D7" w:rsidR="00F15B3D" w:rsidRPr="002B38BA" w:rsidRDefault="00E02CB0"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【课程概述】</w:t>
      </w:r>
      <w:r w:rsidR="00F15B3D" w:rsidRPr="002B38BA">
        <w:rPr>
          <w:rFonts w:ascii="Times New Roman" w:eastAsia="宋体" w:hAnsi="Times New Roman" w:cs="Times New Roman"/>
          <w:color w:val="000000" w:themeColor="text1"/>
          <w:sz w:val="28"/>
          <w:szCs w:val="28"/>
        </w:rPr>
        <w:t>本课程旨在系统阐述生成式人工智能（</w:t>
      </w:r>
      <w:r w:rsidR="00F15B3D" w:rsidRPr="002B38BA">
        <w:rPr>
          <w:rFonts w:ascii="Times New Roman" w:eastAsia="宋体" w:hAnsi="Times New Roman" w:cs="Times New Roman"/>
          <w:color w:val="000000" w:themeColor="text1"/>
          <w:sz w:val="28"/>
          <w:szCs w:val="28"/>
        </w:rPr>
        <w:t>AIGC</w:t>
      </w:r>
      <w:r w:rsidR="00F15B3D" w:rsidRPr="002B38BA">
        <w:rPr>
          <w:rFonts w:ascii="Times New Roman" w:eastAsia="宋体" w:hAnsi="Times New Roman" w:cs="Times New Roman"/>
          <w:color w:val="000000" w:themeColor="text1"/>
          <w:sz w:val="28"/>
          <w:szCs w:val="28"/>
        </w:rPr>
        <w:t>）技术栈与应用全景。内容将从机器学习与深度学习的基础</w:t>
      </w:r>
      <w:r w:rsidR="00975030" w:rsidRPr="002B38BA">
        <w:rPr>
          <w:rFonts w:ascii="Times New Roman" w:eastAsia="宋体" w:hAnsi="Times New Roman" w:cs="Times New Roman"/>
          <w:color w:val="000000" w:themeColor="text1"/>
          <w:sz w:val="28"/>
          <w:szCs w:val="28"/>
        </w:rPr>
        <w:t>概念</w:t>
      </w:r>
      <w:r w:rsidR="00F15B3D" w:rsidRPr="002B38BA">
        <w:rPr>
          <w:rFonts w:ascii="Times New Roman" w:eastAsia="宋体" w:hAnsi="Times New Roman" w:cs="Times New Roman"/>
          <w:color w:val="000000" w:themeColor="text1"/>
          <w:sz w:val="28"/>
          <w:szCs w:val="28"/>
        </w:rPr>
        <w:t>出发，逐步深入到生成模型、自然语言处理及计算机视觉等核心技术。课程将</w:t>
      </w:r>
      <w:r w:rsidR="00975030" w:rsidRPr="002B38BA">
        <w:rPr>
          <w:rFonts w:ascii="Times New Roman" w:eastAsia="宋体" w:hAnsi="Times New Roman" w:cs="Times New Roman"/>
          <w:color w:val="000000" w:themeColor="text1"/>
          <w:sz w:val="28"/>
          <w:szCs w:val="28"/>
        </w:rPr>
        <w:t>介绍</w:t>
      </w:r>
      <w:r w:rsidR="00F15B3D" w:rsidRPr="002B38BA">
        <w:rPr>
          <w:rFonts w:ascii="Times New Roman" w:eastAsia="宋体" w:hAnsi="Times New Roman" w:cs="Times New Roman"/>
          <w:color w:val="000000" w:themeColor="text1"/>
          <w:sz w:val="28"/>
          <w:szCs w:val="28"/>
        </w:rPr>
        <w:t>当前最具代表性的</w:t>
      </w:r>
      <w:r w:rsidR="00F15B3D" w:rsidRPr="002B38BA">
        <w:rPr>
          <w:rFonts w:ascii="Times New Roman" w:eastAsia="宋体" w:hAnsi="Times New Roman" w:cs="Times New Roman"/>
          <w:color w:val="000000" w:themeColor="text1"/>
          <w:sz w:val="28"/>
          <w:szCs w:val="28"/>
        </w:rPr>
        <w:t>AIGC</w:t>
      </w:r>
      <w:r w:rsidR="00F15B3D" w:rsidRPr="002B38BA">
        <w:rPr>
          <w:rFonts w:ascii="Times New Roman" w:eastAsia="宋体" w:hAnsi="Times New Roman" w:cs="Times New Roman"/>
          <w:color w:val="000000" w:themeColor="text1"/>
          <w:sz w:val="28"/>
          <w:szCs w:val="28"/>
        </w:rPr>
        <w:t>大模型，揭示其背后的工作原理。在此基础上，学生将通过实践环节，体验并</w:t>
      </w:r>
      <w:r w:rsidR="00975030" w:rsidRPr="002B38BA">
        <w:rPr>
          <w:rFonts w:ascii="Times New Roman" w:eastAsia="宋体" w:hAnsi="Times New Roman" w:cs="Times New Roman"/>
          <w:color w:val="000000" w:themeColor="text1"/>
          <w:sz w:val="28"/>
          <w:szCs w:val="28"/>
        </w:rPr>
        <w:t>了解</w:t>
      </w:r>
      <w:r w:rsidR="00F15B3D" w:rsidRPr="002B38BA">
        <w:rPr>
          <w:rFonts w:ascii="Times New Roman" w:eastAsia="宋体" w:hAnsi="Times New Roman" w:cs="Times New Roman"/>
          <w:color w:val="000000" w:themeColor="text1"/>
          <w:sz w:val="28"/>
          <w:szCs w:val="28"/>
        </w:rPr>
        <w:t>代码、图像、语音、视频等多模态内容的生成技术，</w:t>
      </w:r>
      <w:r w:rsidR="00536A60" w:rsidRPr="002B38BA">
        <w:rPr>
          <w:rFonts w:ascii="Times New Roman" w:eastAsia="宋体" w:hAnsi="Times New Roman" w:cs="Times New Roman"/>
          <w:color w:val="000000" w:themeColor="text1"/>
          <w:sz w:val="28"/>
          <w:szCs w:val="28"/>
        </w:rPr>
        <w:t>构建</w:t>
      </w:r>
      <w:r w:rsidR="00F15B3D" w:rsidRPr="002B38BA">
        <w:rPr>
          <w:rFonts w:ascii="Times New Roman" w:eastAsia="宋体" w:hAnsi="Times New Roman" w:cs="Times New Roman"/>
          <w:color w:val="000000" w:themeColor="text1"/>
          <w:sz w:val="28"/>
          <w:szCs w:val="28"/>
        </w:rPr>
        <w:t>最终从理论认知到工具应用的知识体系，</w:t>
      </w:r>
      <w:r w:rsidR="00536A60" w:rsidRPr="002B38BA">
        <w:rPr>
          <w:rFonts w:ascii="Times New Roman" w:eastAsia="宋体" w:hAnsi="Times New Roman" w:cs="Times New Roman"/>
          <w:color w:val="000000" w:themeColor="text1"/>
          <w:sz w:val="28"/>
          <w:szCs w:val="28"/>
        </w:rPr>
        <w:t>初步</w:t>
      </w:r>
      <w:r w:rsidR="00F15B3D" w:rsidRPr="002B38BA">
        <w:rPr>
          <w:rFonts w:ascii="Times New Roman" w:eastAsia="宋体" w:hAnsi="Times New Roman" w:cs="Times New Roman"/>
          <w:color w:val="000000" w:themeColor="text1"/>
          <w:sz w:val="28"/>
          <w:szCs w:val="28"/>
        </w:rPr>
        <w:t>具备利用</w:t>
      </w:r>
      <w:r w:rsidR="00F15B3D" w:rsidRPr="002B38BA">
        <w:rPr>
          <w:rFonts w:ascii="Times New Roman" w:eastAsia="宋体" w:hAnsi="Times New Roman" w:cs="Times New Roman"/>
          <w:color w:val="000000" w:themeColor="text1"/>
          <w:sz w:val="28"/>
          <w:szCs w:val="28"/>
        </w:rPr>
        <w:t>AIGC</w:t>
      </w:r>
      <w:r w:rsidR="00F15B3D" w:rsidRPr="002B38BA">
        <w:rPr>
          <w:rFonts w:ascii="Times New Roman" w:eastAsia="宋体" w:hAnsi="Times New Roman" w:cs="Times New Roman"/>
          <w:color w:val="000000" w:themeColor="text1"/>
          <w:sz w:val="28"/>
          <w:szCs w:val="28"/>
        </w:rPr>
        <w:t>技术解决实际问题的能力。</w:t>
      </w:r>
    </w:p>
    <w:p w14:paraId="5868C9F8" w14:textId="7074A910" w:rsidR="00975030" w:rsidRPr="002B38BA" w:rsidRDefault="006E7A16"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 xml:space="preserve">6. </w:t>
      </w:r>
      <w:r w:rsidRPr="002B38BA">
        <w:rPr>
          <w:rFonts w:ascii="Times New Roman" w:eastAsia="宋体" w:hAnsi="Times New Roman" w:cs="Times New Roman"/>
          <w:color w:val="000000" w:themeColor="text1"/>
          <w:sz w:val="28"/>
          <w:szCs w:val="28"/>
        </w:rPr>
        <w:t>多模态大模型原理与实践</w:t>
      </w:r>
    </w:p>
    <w:p w14:paraId="26C906E0" w14:textId="16837F66" w:rsidR="00975030" w:rsidRDefault="00E02CB0" w:rsidP="002B38BA">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【课程概述】</w:t>
      </w:r>
      <w:r w:rsidR="006E7A16" w:rsidRPr="002B38BA">
        <w:rPr>
          <w:rFonts w:ascii="Times New Roman" w:eastAsia="宋体" w:hAnsi="Times New Roman" w:cs="Times New Roman"/>
          <w:color w:val="000000" w:themeColor="text1"/>
          <w:sz w:val="28"/>
          <w:szCs w:val="28"/>
        </w:rPr>
        <w:t>本课程聚焦于多模态大模型的前沿技术与工程实践。将系统阐述大语言模型与多模态模型的技术架构，解析</w:t>
      </w:r>
      <w:r w:rsidR="006E7A16" w:rsidRPr="002B38BA">
        <w:rPr>
          <w:rFonts w:ascii="Times New Roman" w:eastAsia="宋体" w:hAnsi="Times New Roman" w:cs="Times New Roman"/>
          <w:color w:val="000000" w:themeColor="text1"/>
          <w:sz w:val="28"/>
          <w:szCs w:val="28"/>
        </w:rPr>
        <w:t>ChatGPT</w:t>
      </w:r>
      <w:r w:rsidR="006E7A16" w:rsidRPr="002B38BA">
        <w:rPr>
          <w:rFonts w:ascii="Times New Roman" w:eastAsia="宋体" w:hAnsi="Times New Roman" w:cs="Times New Roman"/>
          <w:color w:val="000000" w:themeColor="text1"/>
          <w:sz w:val="28"/>
          <w:szCs w:val="28"/>
        </w:rPr>
        <w:t>等代表性</w:t>
      </w:r>
      <w:r w:rsidR="002A7147" w:rsidRPr="002B38BA">
        <w:rPr>
          <w:rFonts w:ascii="Times New Roman" w:eastAsia="宋体" w:hAnsi="Times New Roman" w:cs="Times New Roman"/>
          <w:color w:val="000000" w:themeColor="text1"/>
          <w:sz w:val="28"/>
          <w:szCs w:val="28"/>
        </w:rPr>
        <w:t>多模态</w:t>
      </w:r>
      <w:r w:rsidR="006E7A16" w:rsidRPr="002B38BA">
        <w:rPr>
          <w:rFonts w:ascii="Times New Roman" w:eastAsia="宋体" w:hAnsi="Times New Roman" w:cs="Times New Roman"/>
          <w:color w:val="000000" w:themeColor="text1"/>
          <w:sz w:val="28"/>
          <w:szCs w:val="28"/>
        </w:rPr>
        <w:t>模型的核心原理，并对国内外主流</w:t>
      </w:r>
      <w:r w:rsidR="002A7147" w:rsidRPr="002B38BA">
        <w:rPr>
          <w:rFonts w:ascii="Times New Roman" w:eastAsia="宋体" w:hAnsi="Times New Roman" w:cs="Times New Roman"/>
          <w:color w:val="000000" w:themeColor="text1"/>
          <w:sz w:val="28"/>
          <w:szCs w:val="28"/>
        </w:rPr>
        <w:t>多模态</w:t>
      </w:r>
      <w:r w:rsidR="006E7A16" w:rsidRPr="002B38BA">
        <w:rPr>
          <w:rFonts w:ascii="Times New Roman" w:eastAsia="宋体" w:hAnsi="Times New Roman" w:cs="Times New Roman"/>
          <w:color w:val="000000" w:themeColor="text1"/>
          <w:sz w:val="28"/>
          <w:szCs w:val="28"/>
        </w:rPr>
        <w:t>模型进行对比</w:t>
      </w:r>
      <w:r w:rsidR="006E7A16" w:rsidRPr="002B38BA">
        <w:rPr>
          <w:rFonts w:ascii="Times New Roman" w:eastAsia="宋体" w:hAnsi="Times New Roman" w:cs="Times New Roman"/>
          <w:color w:val="000000" w:themeColor="text1"/>
          <w:sz w:val="28"/>
          <w:szCs w:val="28"/>
        </w:rPr>
        <w:lastRenderedPageBreak/>
        <w:t>分析。课程将重点讲解从模型微调、量化压缩到生产环境部署的工程实践，并探讨中小型企业构建专属大模型的可行路径。通过金融、医疗、电商等行业的真实案例，学生将掌握多模态技术的场景落地方法</w:t>
      </w:r>
      <w:r w:rsidR="002A7147" w:rsidRPr="002B38BA">
        <w:rPr>
          <w:rFonts w:ascii="Times New Roman" w:eastAsia="宋体" w:hAnsi="Times New Roman" w:cs="Times New Roman"/>
          <w:color w:val="000000" w:themeColor="text1"/>
          <w:sz w:val="28"/>
          <w:szCs w:val="28"/>
        </w:rPr>
        <w:t>。</w:t>
      </w:r>
    </w:p>
    <w:p w14:paraId="4C17E985" w14:textId="4080BE0A" w:rsidR="00D9380C" w:rsidRPr="002B38BA" w:rsidRDefault="00D9380C" w:rsidP="00D9380C">
      <w:pPr>
        <w:spacing w:line="36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7</w:t>
      </w:r>
      <w:r w:rsidRPr="002B38BA">
        <w:rPr>
          <w:rFonts w:ascii="Times New Roman" w:eastAsia="宋体" w:hAnsi="Times New Roman" w:cs="Times New Roman"/>
          <w:color w:val="000000" w:themeColor="text1"/>
          <w:sz w:val="28"/>
          <w:szCs w:val="28"/>
        </w:rPr>
        <w:t xml:space="preserve">. </w:t>
      </w:r>
      <w:r w:rsidRPr="00D9380C">
        <w:rPr>
          <w:rFonts w:ascii="Times New Roman" w:eastAsia="宋体" w:hAnsi="Times New Roman" w:cs="Times New Roman" w:hint="eastAsia"/>
          <w:color w:val="000000" w:themeColor="text1"/>
          <w:sz w:val="28"/>
          <w:szCs w:val="28"/>
        </w:rPr>
        <w:t>大模型综合实践</w:t>
      </w:r>
    </w:p>
    <w:p w14:paraId="4C6679F8" w14:textId="646D50D3" w:rsidR="00D9380C" w:rsidRDefault="00D9380C" w:rsidP="00D9380C">
      <w:pPr>
        <w:spacing w:line="360" w:lineRule="auto"/>
        <w:ind w:firstLineChars="200" w:firstLine="560"/>
        <w:rPr>
          <w:rFonts w:ascii="Times New Roman" w:eastAsia="宋体" w:hAnsi="Times New Roman" w:cs="Times New Roman"/>
          <w:color w:val="000000" w:themeColor="text1"/>
          <w:sz w:val="28"/>
          <w:szCs w:val="28"/>
        </w:rPr>
      </w:pPr>
      <w:r w:rsidRPr="002B38BA">
        <w:rPr>
          <w:rFonts w:ascii="Times New Roman" w:eastAsia="宋体" w:hAnsi="Times New Roman" w:cs="Times New Roman"/>
          <w:color w:val="000000" w:themeColor="text1"/>
          <w:sz w:val="28"/>
          <w:szCs w:val="28"/>
        </w:rPr>
        <w:t>【课程概述】</w:t>
      </w:r>
      <w:r>
        <w:rPr>
          <w:rFonts w:ascii="Times New Roman" w:eastAsia="宋体" w:hAnsi="Times New Roman" w:cs="Times New Roman" w:hint="eastAsia"/>
          <w:color w:val="000000" w:themeColor="text1"/>
          <w:sz w:val="28"/>
          <w:szCs w:val="28"/>
        </w:rPr>
        <w:t>本</w:t>
      </w:r>
      <w:r w:rsidRPr="00D9380C">
        <w:rPr>
          <w:rFonts w:ascii="Times New Roman" w:eastAsia="宋体" w:hAnsi="Times New Roman" w:cs="Times New Roman" w:hint="eastAsia"/>
          <w:color w:val="000000" w:themeColor="text1"/>
          <w:sz w:val="28"/>
          <w:szCs w:val="28"/>
        </w:rPr>
        <w:t>课程主要通过项目驱动的形式，依托安徽中科康芯科技有限公司、中软国际教育科技有限公司、北京华育兴业科技有限公司等企业，</w:t>
      </w:r>
      <w:r>
        <w:rPr>
          <w:rFonts w:ascii="Times New Roman" w:eastAsia="宋体" w:hAnsi="Times New Roman" w:cs="Times New Roman" w:hint="eastAsia"/>
          <w:color w:val="000000" w:themeColor="text1"/>
          <w:sz w:val="28"/>
          <w:szCs w:val="28"/>
        </w:rPr>
        <w:t>结合</w:t>
      </w:r>
      <w:r w:rsidRPr="00D9380C">
        <w:rPr>
          <w:rFonts w:ascii="Times New Roman" w:eastAsia="宋体" w:hAnsi="Times New Roman" w:cs="Times New Roman" w:hint="eastAsia"/>
          <w:color w:val="000000" w:themeColor="text1"/>
          <w:sz w:val="28"/>
          <w:szCs w:val="28"/>
        </w:rPr>
        <w:t>华为、科大讯飞等龙头企业</w:t>
      </w:r>
      <w:r>
        <w:rPr>
          <w:rFonts w:ascii="Times New Roman" w:eastAsia="宋体" w:hAnsi="Times New Roman" w:cs="Times New Roman" w:hint="eastAsia"/>
          <w:color w:val="000000" w:themeColor="text1"/>
          <w:sz w:val="28"/>
          <w:szCs w:val="28"/>
        </w:rPr>
        <w:t>在线项目资源</w:t>
      </w:r>
      <w:r w:rsidRPr="00D9380C">
        <w:rPr>
          <w:rFonts w:ascii="Times New Roman" w:eastAsia="宋体" w:hAnsi="Times New Roman" w:cs="Times New Roman" w:hint="eastAsia"/>
          <w:color w:val="000000" w:themeColor="text1"/>
          <w:sz w:val="28"/>
          <w:szCs w:val="28"/>
        </w:rPr>
        <w:t>，培养学生运用人工智能大模型解决实际应用问题的能力，同时也着重培养学生跨学科运用人工智能大模型的能力。近期，我校教师团队在大模型在建筑领域取得了一系列的科研成果，从中选取部分成果作为大模型综合案例</w:t>
      </w:r>
      <w:r w:rsidRPr="002B38BA">
        <w:rPr>
          <w:rFonts w:ascii="Times New Roman" w:eastAsia="宋体" w:hAnsi="Times New Roman" w:cs="Times New Roman"/>
          <w:color w:val="000000" w:themeColor="text1"/>
          <w:sz w:val="28"/>
          <w:szCs w:val="28"/>
        </w:rPr>
        <w:t>。</w:t>
      </w:r>
    </w:p>
    <w:p w14:paraId="040436FC" w14:textId="66B3EEBC" w:rsidR="00E02CB0" w:rsidRDefault="00E02CB0" w:rsidP="002B38BA">
      <w:pPr>
        <w:spacing w:line="360" w:lineRule="auto"/>
        <w:ind w:firstLineChars="200" w:firstLine="643"/>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三、招生计划</w:t>
      </w:r>
    </w:p>
    <w:p w14:paraId="30BE261C" w14:textId="77777777" w:rsidR="00E02CB0" w:rsidRDefault="00E02CB0" w:rsidP="00E02CB0">
      <w:pPr>
        <w:spacing w:line="360" w:lineRule="auto"/>
        <w:ind w:firstLineChars="200" w:firstLine="560"/>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计划招生人数：</w:t>
      </w:r>
      <w:r>
        <w:rPr>
          <w:rFonts w:ascii="Times New Roman" w:eastAsia="宋体" w:hAnsi="Times New Roman" w:hint="eastAsia"/>
          <w:color w:val="000000" w:themeColor="text1"/>
          <w:sz w:val="28"/>
          <w:szCs w:val="28"/>
        </w:rPr>
        <w:t>20</w:t>
      </w:r>
      <w:r>
        <w:rPr>
          <w:rFonts w:ascii="Times New Roman" w:eastAsia="宋体" w:hAnsi="Times New Roman" w:hint="eastAsia"/>
          <w:color w:val="000000" w:themeColor="text1"/>
          <w:sz w:val="28"/>
          <w:szCs w:val="28"/>
        </w:rPr>
        <w:t>人</w:t>
      </w:r>
    </w:p>
    <w:p w14:paraId="09C8BB5E" w14:textId="77777777" w:rsidR="00E02CB0" w:rsidRDefault="00E02CB0" w:rsidP="00E02CB0">
      <w:pPr>
        <w:spacing w:line="360" w:lineRule="auto"/>
        <w:ind w:firstLineChars="200" w:firstLine="643"/>
        <w:jc w:val="left"/>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四、招生要求</w:t>
      </w:r>
    </w:p>
    <w:p w14:paraId="74C8CBA7" w14:textId="5180BCA3" w:rsidR="00E02CB0" w:rsidRDefault="00E02CB0" w:rsidP="00E02CB0">
      <w:pPr>
        <w:pStyle w:val="a8"/>
        <w:widowControl/>
        <w:shd w:val="clear" w:color="auto" w:fill="FFFFFF"/>
        <w:spacing w:line="556" w:lineRule="atLeast"/>
        <w:ind w:firstLine="658"/>
        <w:rPr>
          <w:rFonts w:ascii="Times New Roman" w:eastAsia="宋体" w:hAnsi="Times New Roman"/>
          <w:color w:val="000000" w:themeColor="text1"/>
          <w:sz w:val="28"/>
          <w:szCs w:val="28"/>
        </w:rPr>
      </w:pPr>
      <w:r w:rsidRPr="00653855">
        <w:rPr>
          <w:rFonts w:ascii="Times New Roman" w:hAnsi="Times New Roman" w:cs="Times New Roman"/>
          <w:color w:val="000000" w:themeColor="text1"/>
          <w:sz w:val="28"/>
          <w:szCs w:val="28"/>
        </w:rPr>
        <w:t>人工智能大模型技术</w:t>
      </w:r>
      <w:r>
        <w:rPr>
          <w:rFonts w:ascii="Times New Roman" w:eastAsia="宋体" w:hAnsi="Times New Roman" w:hint="eastAsia"/>
          <w:color w:val="000000" w:themeColor="text1"/>
          <w:sz w:val="28"/>
          <w:szCs w:val="28"/>
        </w:rPr>
        <w:t>微专业面向全校学有余力且有专业兴趣的普通本科生开设（大一与大</w:t>
      </w:r>
      <w:r w:rsidR="002129DF">
        <w:rPr>
          <w:rFonts w:ascii="Times New Roman" w:eastAsia="宋体" w:hAnsi="Times New Roman" w:hint="eastAsia"/>
          <w:color w:val="000000" w:themeColor="text1"/>
          <w:sz w:val="28"/>
          <w:szCs w:val="28"/>
        </w:rPr>
        <w:t>四</w:t>
      </w:r>
      <w:r>
        <w:rPr>
          <w:rFonts w:ascii="Times New Roman" w:eastAsia="宋体" w:hAnsi="Times New Roman" w:hint="eastAsia"/>
          <w:color w:val="000000" w:themeColor="text1"/>
          <w:sz w:val="28"/>
          <w:szCs w:val="28"/>
        </w:rPr>
        <w:t>学生除外）。另外需要具有以下前期基础：</w:t>
      </w:r>
    </w:p>
    <w:p w14:paraId="5639C2F2" w14:textId="77777777" w:rsidR="00E02CB0" w:rsidRDefault="00E02CB0" w:rsidP="00E02CB0">
      <w:pPr>
        <w:pStyle w:val="a8"/>
        <w:widowControl/>
        <w:shd w:val="clear" w:color="auto" w:fill="FFFFFF"/>
        <w:spacing w:line="556" w:lineRule="atLeast"/>
        <w:ind w:firstLine="641"/>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1.</w:t>
      </w:r>
      <w:r>
        <w:rPr>
          <w:rFonts w:ascii="Times New Roman" w:eastAsia="宋体" w:hAnsi="Times New Roman" w:hint="eastAsia"/>
          <w:color w:val="000000" w:themeColor="text1"/>
          <w:sz w:val="28"/>
          <w:szCs w:val="28"/>
        </w:rPr>
        <w:t>具备一定的编程基础知识；</w:t>
      </w:r>
    </w:p>
    <w:p w14:paraId="00F8B2BB" w14:textId="77777777" w:rsidR="00E02CB0" w:rsidRDefault="00E02CB0" w:rsidP="00E02CB0">
      <w:pPr>
        <w:pStyle w:val="a8"/>
        <w:widowControl/>
        <w:shd w:val="clear" w:color="auto" w:fill="FFFFFF"/>
        <w:spacing w:line="556" w:lineRule="atLeast"/>
        <w:ind w:firstLine="641"/>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2.</w:t>
      </w:r>
      <w:r>
        <w:rPr>
          <w:rFonts w:ascii="Times New Roman" w:eastAsia="宋体" w:hAnsi="Times New Roman" w:hint="eastAsia"/>
          <w:color w:val="000000" w:themeColor="text1"/>
          <w:sz w:val="28"/>
          <w:szCs w:val="28"/>
        </w:rPr>
        <w:t>前期学习过高等数学、程序设计基础等课程；</w:t>
      </w:r>
    </w:p>
    <w:p w14:paraId="5FED6A3A" w14:textId="77777777" w:rsidR="00E02CB0" w:rsidRDefault="00E02CB0" w:rsidP="00E02CB0">
      <w:pPr>
        <w:pStyle w:val="a8"/>
        <w:widowControl/>
        <w:shd w:val="clear" w:color="auto" w:fill="FFFFFF"/>
        <w:spacing w:line="556" w:lineRule="atLeast"/>
        <w:ind w:firstLine="641"/>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3.</w:t>
      </w:r>
      <w:r>
        <w:rPr>
          <w:rFonts w:ascii="Times New Roman" w:eastAsia="宋体" w:hAnsi="Times New Roman" w:hint="eastAsia"/>
          <w:color w:val="000000" w:themeColor="text1"/>
          <w:sz w:val="28"/>
          <w:szCs w:val="28"/>
        </w:rPr>
        <w:t>大学学习以来未有课程挂科现象；</w:t>
      </w:r>
    </w:p>
    <w:p w14:paraId="3211190D" w14:textId="77777777" w:rsidR="00E02CB0" w:rsidRDefault="00E02CB0" w:rsidP="00E02CB0">
      <w:pPr>
        <w:pStyle w:val="a8"/>
        <w:widowControl/>
        <w:shd w:val="clear" w:color="auto" w:fill="FFFFFF"/>
        <w:spacing w:line="556" w:lineRule="atLeast"/>
        <w:ind w:firstLine="641"/>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4.</w:t>
      </w:r>
      <w:r>
        <w:rPr>
          <w:rFonts w:ascii="Times New Roman" w:eastAsia="宋体" w:hAnsi="Times New Roman" w:hint="eastAsia"/>
          <w:color w:val="000000" w:themeColor="text1"/>
          <w:sz w:val="28"/>
          <w:szCs w:val="28"/>
        </w:rPr>
        <w:t>大学学习以来课程平均绩点大于</w:t>
      </w:r>
      <w:r>
        <w:rPr>
          <w:rFonts w:ascii="Times New Roman" w:eastAsia="宋体" w:hAnsi="Times New Roman" w:hint="eastAsia"/>
          <w:color w:val="000000" w:themeColor="text1"/>
          <w:sz w:val="28"/>
          <w:szCs w:val="28"/>
        </w:rPr>
        <w:t>3.0</w:t>
      </w:r>
      <w:r>
        <w:rPr>
          <w:rFonts w:ascii="Times New Roman" w:eastAsia="宋体" w:hAnsi="Times New Roman" w:hint="eastAsia"/>
          <w:color w:val="000000" w:themeColor="text1"/>
          <w:sz w:val="28"/>
          <w:szCs w:val="28"/>
        </w:rPr>
        <w:t>。</w:t>
      </w:r>
    </w:p>
    <w:p w14:paraId="54FACED4" w14:textId="77777777" w:rsidR="00E02CB0" w:rsidRDefault="00E02CB0" w:rsidP="00E02CB0">
      <w:pPr>
        <w:spacing w:line="360" w:lineRule="auto"/>
        <w:ind w:firstLineChars="200" w:firstLine="643"/>
        <w:jc w:val="left"/>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五、微专业联系人及联系</w:t>
      </w:r>
      <w:bookmarkStart w:id="0" w:name="_GoBack"/>
      <w:bookmarkEnd w:id="0"/>
      <w:r>
        <w:rPr>
          <w:rFonts w:ascii="宋体" w:eastAsia="宋体" w:hAnsi="宋体" w:cs="宋体" w:hint="eastAsia"/>
          <w:b/>
          <w:bCs/>
          <w:color w:val="000000" w:themeColor="text1"/>
          <w:sz w:val="32"/>
          <w:szCs w:val="32"/>
        </w:rPr>
        <w:t>方式</w:t>
      </w:r>
    </w:p>
    <w:p w14:paraId="34DD8351" w14:textId="77777777" w:rsidR="00E02CB0" w:rsidRDefault="00E02CB0" w:rsidP="00E02CB0">
      <w:pPr>
        <w:spacing w:line="360" w:lineRule="auto"/>
        <w:ind w:firstLineChars="200" w:firstLine="560"/>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联系人：</w:t>
      </w:r>
      <w:r>
        <w:rPr>
          <w:rFonts w:ascii="Times New Roman" w:eastAsia="宋体" w:hAnsi="Times New Roman" w:hint="eastAsia"/>
          <w:color w:val="000000" w:themeColor="text1"/>
          <w:sz w:val="28"/>
          <w:szCs w:val="28"/>
        </w:rPr>
        <w:t xml:space="preserve"> </w:t>
      </w:r>
      <w:r>
        <w:rPr>
          <w:rFonts w:ascii="Times New Roman" w:eastAsia="宋体" w:hAnsi="Times New Roman" w:hint="eastAsia"/>
          <w:color w:val="000000" w:themeColor="text1"/>
          <w:sz w:val="28"/>
          <w:szCs w:val="28"/>
        </w:rPr>
        <w:t>高莉</w:t>
      </w:r>
      <w:r>
        <w:rPr>
          <w:rFonts w:ascii="Times New Roman" w:eastAsia="宋体" w:hAnsi="Times New Roman" w:hint="eastAsia"/>
          <w:color w:val="000000" w:themeColor="text1"/>
          <w:sz w:val="28"/>
          <w:szCs w:val="28"/>
        </w:rPr>
        <w:t xml:space="preserve"> </w:t>
      </w:r>
      <w:r>
        <w:rPr>
          <w:rFonts w:ascii="Times New Roman" w:eastAsia="宋体" w:hAnsi="Times New Roman" w:hint="eastAsia"/>
          <w:color w:val="000000" w:themeColor="text1"/>
          <w:sz w:val="28"/>
          <w:szCs w:val="28"/>
        </w:rPr>
        <w:t>电话：</w:t>
      </w:r>
      <w:r>
        <w:rPr>
          <w:rFonts w:ascii="Times New Roman" w:eastAsia="宋体" w:hAnsi="Times New Roman"/>
          <w:color w:val="000000" w:themeColor="text1"/>
          <w:sz w:val="28"/>
          <w:szCs w:val="28"/>
        </w:rPr>
        <w:t>18155116696</w:t>
      </w:r>
      <w:r>
        <w:rPr>
          <w:rFonts w:ascii="Times New Roman" w:eastAsia="宋体" w:hAnsi="Times New Roman" w:hint="eastAsia"/>
          <w:color w:val="000000" w:themeColor="text1"/>
          <w:sz w:val="28"/>
          <w:szCs w:val="28"/>
        </w:rPr>
        <w:t xml:space="preserve">  </w:t>
      </w:r>
      <w:r>
        <w:rPr>
          <w:rFonts w:ascii="Times New Roman" w:eastAsia="宋体" w:hAnsi="Times New Roman" w:hint="eastAsia"/>
          <w:color w:val="000000" w:themeColor="text1"/>
          <w:sz w:val="28"/>
          <w:szCs w:val="28"/>
        </w:rPr>
        <w:t>邮箱：</w:t>
      </w:r>
      <w:r w:rsidRPr="003D3AF9">
        <w:rPr>
          <w:rFonts w:ascii="Times New Roman" w:eastAsia="宋体" w:hAnsi="Times New Roman"/>
          <w:color w:val="000000" w:themeColor="text1"/>
          <w:sz w:val="28"/>
          <w:szCs w:val="28"/>
        </w:rPr>
        <w:t>46375790</w:t>
      </w:r>
      <w:r>
        <w:rPr>
          <w:rFonts w:ascii="Times New Roman" w:eastAsia="宋体" w:hAnsi="Times New Roman"/>
          <w:color w:val="000000" w:themeColor="text1"/>
          <w:sz w:val="28"/>
          <w:szCs w:val="28"/>
        </w:rPr>
        <w:t>@</w:t>
      </w:r>
      <w:r>
        <w:rPr>
          <w:rFonts w:ascii="Times New Roman" w:eastAsia="宋体" w:hAnsi="Times New Roman" w:hint="eastAsia"/>
          <w:color w:val="000000" w:themeColor="text1"/>
          <w:sz w:val="28"/>
          <w:szCs w:val="28"/>
        </w:rPr>
        <w:t>qq</w:t>
      </w:r>
      <w:r>
        <w:rPr>
          <w:rFonts w:ascii="Times New Roman" w:eastAsia="宋体" w:hAnsi="Times New Roman"/>
          <w:color w:val="000000" w:themeColor="text1"/>
          <w:sz w:val="28"/>
          <w:szCs w:val="28"/>
        </w:rPr>
        <w:t>.com</w:t>
      </w:r>
      <w:r>
        <w:rPr>
          <w:rFonts w:ascii="Times New Roman" w:eastAsia="宋体" w:hAnsi="Times New Roman" w:hint="eastAsia"/>
          <w:color w:val="000000" w:themeColor="text1"/>
          <w:sz w:val="28"/>
          <w:szCs w:val="28"/>
        </w:rPr>
        <w:t xml:space="preserve">  </w:t>
      </w:r>
    </w:p>
    <w:p w14:paraId="52FE620C" w14:textId="77777777" w:rsidR="00E02CB0" w:rsidRPr="00E02CB0" w:rsidRDefault="00E02CB0">
      <w:pPr>
        <w:spacing w:line="360" w:lineRule="auto"/>
        <w:ind w:firstLineChars="200" w:firstLine="560"/>
        <w:rPr>
          <w:rFonts w:ascii="Times New Roman" w:eastAsia="宋体" w:hAnsi="Times New Roman"/>
          <w:color w:val="000000" w:themeColor="text1"/>
          <w:sz w:val="28"/>
          <w:szCs w:val="28"/>
        </w:rPr>
      </w:pPr>
    </w:p>
    <w:p w14:paraId="6CDBCD3E" w14:textId="77777777" w:rsidR="00DF1147" w:rsidRDefault="00DF1147">
      <w:pPr>
        <w:spacing w:line="360" w:lineRule="auto"/>
        <w:ind w:firstLineChars="400" w:firstLine="1120"/>
        <w:rPr>
          <w:rFonts w:ascii="Times New Roman" w:eastAsia="宋体" w:hAnsi="Times New Roman"/>
          <w:color w:val="000000" w:themeColor="text1"/>
          <w:sz w:val="28"/>
          <w:szCs w:val="28"/>
        </w:rPr>
      </w:pPr>
    </w:p>
    <w:sectPr w:rsidR="00DF11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2EEE2" w14:textId="77777777" w:rsidR="00214E75" w:rsidRDefault="00214E75" w:rsidP="003B0768">
      <w:r>
        <w:separator/>
      </w:r>
    </w:p>
  </w:endnote>
  <w:endnote w:type="continuationSeparator" w:id="0">
    <w:p w14:paraId="38803DC4" w14:textId="77777777" w:rsidR="00214E75" w:rsidRDefault="00214E75" w:rsidP="003B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48C2F" w14:textId="77777777" w:rsidR="00214E75" w:rsidRDefault="00214E75" w:rsidP="003B0768">
      <w:r>
        <w:separator/>
      </w:r>
    </w:p>
  </w:footnote>
  <w:footnote w:type="continuationSeparator" w:id="0">
    <w:p w14:paraId="53920C52" w14:textId="77777777" w:rsidR="00214E75" w:rsidRDefault="00214E75" w:rsidP="003B0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737C5"/>
    <w:multiLevelType w:val="hybridMultilevel"/>
    <w:tmpl w:val="0CEC22D6"/>
    <w:lvl w:ilvl="0" w:tplc="3334D4BE">
      <w:start w:val="1"/>
      <w:numFmt w:val="japaneseCounting"/>
      <w:lvlText w:val="%1、"/>
      <w:lvlJc w:val="left"/>
      <w:pPr>
        <w:ind w:left="1481" w:hanging="720"/>
      </w:pPr>
      <w:rPr>
        <w:rFonts w:hint="default"/>
      </w:rPr>
    </w:lvl>
    <w:lvl w:ilvl="1" w:tplc="04090019" w:tentative="1">
      <w:start w:val="1"/>
      <w:numFmt w:val="lowerLetter"/>
      <w:lvlText w:val="%2)"/>
      <w:lvlJc w:val="left"/>
      <w:pPr>
        <w:ind w:left="1601" w:hanging="420"/>
      </w:pPr>
    </w:lvl>
    <w:lvl w:ilvl="2" w:tplc="0409001B" w:tentative="1">
      <w:start w:val="1"/>
      <w:numFmt w:val="lowerRoman"/>
      <w:lvlText w:val="%3."/>
      <w:lvlJc w:val="right"/>
      <w:pPr>
        <w:ind w:left="2021" w:hanging="420"/>
      </w:pPr>
    </w:lvl>
    <w:lvl w:ilvl="3" w:tplc="0409000F" w:tentative="1">
      <w:start w:val="1"/>
      <w:numFmt w:val="decimal"/>
      <w:lvlText w:val="%4."/>
      <w:lvlJc w:val="left"/>
      <w:pPr>
        <w:ind w:left="2441" w:hanging="420"/>
      </w:pPr>
    </w:lvl>
    <w:lvl w:ilvl="4" w:tplc="04090019" w:tentative="1">
      <w:start w:val="1"/>
      <w:numFmt w:val="lowerLetter"/>
      <w:lvlText w:val="%5)"/>
      <w:lvlJc w:val="left"/>
      <w:pPr>
        <w:ind w:left="2861" w:hanging="420"/>
      </w:pPr>
    </w:lvl>
    <w:lvl w:ilvl="5" w:tplc="0409001B" w:tentative="1">
      <w:start w:val="1"/>
      <w:numFmt w:val="lowerRoman"/>
      <w:lvlText w:val="%6."/>
      <w:lvlJc w:val="right"/>
      <w:pPr>
        <w:ind w:left="3281" w:hanging="420"/>
      </w:pPr>
    </w:lvl>
    <w:lvl w:ilvl="6" w:tplc="0409000F" w:tentative="1">
      <w:start w:val="1"/>
      <w:numFmt w:val="decimal"/>
      <w:lvlText w:val="%7."/>
      <w:lvlJc w:val="left"/>
      <w:pPr>
        <w:ind w:left="3701" w:hanging="420"/>
      </w:pPr>
    </w:lvl>
    <w:lvl w:ilvl="7" w:tplc="04090019" w:tentative="1">
      <w:start w:val="1"/>
      <w:numFmt w:val="lowerLetter"/>
      <w:lvlText w:val="%8)"/>
      <w:lvlJc w:val="left"/>
      <w:pPr>
        <w:ind w:left="4121" w:hanging="420"/>
      </w:pPr>
    </w:lvl>
    <w:lvl w:ilvl="8" w:tplc="0409001B" w:tentative="1">
      <w:start w:val="1"/>
      <w:numFmt w:val="lowerRoman"/>
      <w:lvlText w:val="%9."/>
      <w:lvlJc w:val="right"/>
      <w:pPr>
        <w:ind w:left="45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M3ZjkzMjlkOWJiMzAwODdjOTE5ZTQxMjM4ZTFkM2YifQ=="/>
  </w:docVars>
  <w:rsids>
    <w:rsidRoot w:val="31516727"/>
    <w:rsid w:val="00022D1B"/>
    <w:rsid w:val="00036782"/>
    <w:rsid w:val="000C4317"/>
    <w:rsid w:val="00104785"/>
    <w:rsid w:val="0013366B"/>
    <w:rsid w:val="001C1ABC"/>
    <w:rsid w:val="002129DF"/>
    <w:rsid w:val="00214E75"/>
    <w:rsid w:val="002A7147"/>
    <w:rsid w:val="002B38BA"/>
    <w:rsid w:val="003B0768"/>
    <w:rsid w:val="00444BF7"/>
    <w:rsid w:val="00536A60"/>
    <w:rsid w:val="00597A9B"/>
    <w:rsid w:val="00653855"/>
    <w:rsid w:val="006E7A16"/>
    <w:rsid w:val="00710090"/>
    <w:rsid w:val="008D0BEC"/>
    <w:rsid w:val="009126A2"/>
    <w:rsid w:val="00973049"/>
    <w:rsid w:val="00975030"/>
    <w:rsid w:val="009D34D6"/>
    <w:rsid w:val="00A14B8E"/>
    <w:rsid w:val="00C00808"/>
    <w:rsid w:val="00C42E83"/>
    <w:rsid w:val="00CB6EB6"/>
    <w:rsid w:val="00D446F4"/>
    <w:rsid w:val="00D9380C"/>
    <w:rsid w:val="00DF1147"/>
    <w:rsid w:val="00E02CB0"/>
    <w:rsid w:val="00F15B3D"/>
    <w:rsid w:val="28C84DFB"/>
    <w:rsid w:val="31516727"/>
    <w:rsid w:val="654C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394A4"/>
  <w15:docId w15:val="{0F806548-897E-4BA2-AB0A-2F04BFF8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header"/>
    <w:basedOn w:val="a"/>
    <w:link w:val="a5"/>
    <w:rsid w:val="003B076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B0768"/>
    <w:rPr>
      <w:kern w:val="2"/>
      <w:sz w:val="18"/>
      <w:szCs w:val="18"/>
    </w:rPr>
  </w:style>
  <w:style w:type="paragraph" w:styleId="a6">
    <w:name w:val="footer"/>
    <w:basedOn w:val="a"/>
    <w:link w:val="a7"/>
    <w:rsid w:val="003B0768"/>
    <w:pPr>
      <w:tabs>
        <w:tab w:val="center" w:pos="4153"/>
        <w:tab w:val="right" w:pos="8306"/>
      </w:tabs>
      <w:snapToGrid w:val="0"/>
      <w:jc w:val="left"/>
    </w:pPr>
    <w:rPr>
      <w:sz w:val="18"/>
      <w:szCs w:val="18"/>
    </w:rPr>
  </w:style>
  <w:style w:type="character" w:customStyle="1" w:styleId="a7">
    <w:name w:val="页脚 字符"/>
    <w:basedOn w:val="a0"/>
    <w:link w:val="a6"/>
    <w:rsid w:val="003B0768"/>
    <w:rPr>
      <w:kern w:val="2"/>
      <w:sz w:val="18"/>
      <w:szCs w:val="18"/>
    </w:rPr>
  </w:style>
  <w:style w:type="paragraph" w:customStyle="1" w:styleId="TableText">
    <w:name w:val="Table Text"/>
    <w:basedOn w:val="a"/>
    <w:semiHidden/>
    <w:qFormat/>
    <w:rsid w:val="003B0768"/>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7"/>
      <w:szCs w:val="27"/>
      <w:lang w:eastAsia="en-US"/>
    </w:rPr>
  </w:style>
  <w:style w:type="paragraph" w:styleId="a8">
    <w:name w:val="Normal (Web)"/>
    <w:basedOn w:val="a"/>
    <w:rsid w:val="00E02C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柚心</dc:creator>
  <cp:lastModifiedBy>SU</cp:lastModifiedBy>
  <cp:revision>6</cp:revision>
  <dcterms:created xsi:type="dcterms:W3CDTF">2025-10-09T14:25:00Z</dcterms:created>
  <dcterms:modified xsi:type="dcterms:W3CDTF">2025-10-10T04:16:00Z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1078B68547674FD89CC865A7515D75C4_11</vt:lpwstr>
  </property>
</Properties>
</file>